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8D4AD" w14:textId="77777777" w:rsidR="00E86513" w:rsidRPr="00980889" w:rsidRDefault="00E86513" w:rsidP="00E86513">
      <w:pPr>
        <w:tabs>
          <w:tab w:val="left" w:pos="8616"/>
        </w:tabs>
        <w:rPr>
          <w:rFonts w:ascii="Arial" w:hAnsi="Arial" w:cs="Arial"/>
          <w:b/>
          <w:sz w:val="24"/>
          <w:szCs w:val="24"/>
          <w:u w:val="single"/>
        </w:rPr>
      </w:pPr>
      <w:r w:rsidRPr="00980889">
        <w:rPr>
          <w:rFonts w:ascii="Arial" w:hAnsi="Arial" w:cs="Arial"/>
          <w:b/>
          <w:sz w:val="24"/>
          <w:szCs w:val="24"/>
          <w:u w:val="single"/>
        </w:rPr>
        <w:t>POSITION SUMMARY</w:t>
      </w:r>
    </w:p>
    <w:p w14:paraId="79084D90" w14:textId="5880FD2C" w:rsidR="00E86513" w:rsidRPr="00980889" w:rsidRDefault="00E86513" w:rsidP="00E86513">
      <w:pPr>
        <w:tabs>
          <w:tab w:val="left" w:pos="8616"/>
        </w:tabs>
        <w:rPr>
          <w:rFonts w:ascii="Arial" w:hAnsi="Arial" w:cs="Arial"/>
          <w:b/>
          <w:sz w:val="24"/>
          <w:szCs w:val="24"/>
          <w:u w:val="single"/>
        </w:rPr>
      </w:pPr>
      <w:r w:rsidRPr="00980889">
        <w:rPr>
          <w:rFonts w:ascii="Arial" w:hAnsi="Arial" w:cs="Arial"/>
          <w:color w:val="000000"/>
          <w:sz w:val="24"/>
          <w:szCs w:val="24"/>
        </w:rPr>
        <w:t>Working in collaboration with leadership and staff across the organization, the Grant Writer is responsible for securing critical funding for Mississippi Food Network’s mission and programs through compelling grant proposals to corporations, foundations and other grant-making organizations. The Grant Writer is responsible for managing the grants process for institutional donors, including writing compelling grant proposals, maintaining a calendar of proposal and report deadlines and stewardship activities, overseeing site visit logistics, and managing a portfolio of institutional donors.</w:t>
      </w:r>
    </w:p>
    <w:p w14:paraId="07C01828" w14:textId="77777777" w:rsidR="00E86513" w:rsidRPr="00980889" w:rsidRDefault="008968A3" w:rsidP="00E86513">
      <w:pPr>
        <w:tabs>
          <w:tab w:val="left" w:pos="8616"/>
        </w:tabs>
        <w:rPr>
          <w:rFonts w:ascii="Arial" w:hAnsi="Arial" w:cs="Arial"/>
          <w:sz w:val="24"/>
          <w:szCs w:val="24"/>
        </w:rPr>
      </w:pPr>
      <w:r>
        <w:rPr>
          <w:rFonts w:ascii="Arial" w:hAnsi="Arial" w:cs="Arial"/>
          <w:sz w:val="24"/>
          <w:szCs w:val="24"/>
        </w:rPr>
        <w:pict w14:anchorId="79C4A2DC">
          <v:rect id="_x0000_i1025" style="width:468pt;height:1.5pt" o:hralign="center" o:hrstd="t" o:hrnoshade="t" o:hr="t" fillcolor="#a0a0a0" stroked="f"/>
        </w:pict>
      </w:r>
    </w:p>
    <w:p w14:paraId="6F6B6702" w14:textId="77777777" w:rsidR="00E86513" w:rsidRPr="00980889" w:rsidRDefault="00E86513" w:rsidP="00E86513">
      <w:pPr>
        <w:tabs>
          <w:tab w:val="left" w:pos="8616"/>
        </w:tabs>
        <w:rPr>
          <w:rFonts w:ascii="Arial" w:hAnsi="Arial" w:cs="Arial"/>
          <w:b/>
          <w:sz w:val="24"/>
          <w:szCs w:val="24"/>
          <w:u w:val="single"/>
        </w:rPr>
      </w:pPr>
      <w:r w:rsidRPr="00980889">
        <w:rPr>
          <w:rFonts w:ascii="Arial" w:hAnsi="Arial" w:cs="Arial"/>
          <w:b/>
          <w:sz w:val="24"/>
          <w:szCs w:val="24"/>
          <w:u w:val="single"/>
        </w:rPr>
        <w:t>RESPONSIBILITIES</w:t>
      </w:r>
    </w:p>
    <w:p w14:paraId="10945515" w14:textId="77777777" w:rsidR="00E86513" w:rsidRPr="00980889" w:rsidRDefault="00E86513" w:rsidP="00E236ED">
      <w:pPr>
        <w:pStyle w:val="NormalWeb"/>
        <w:numPr>
          <w:ilvl w:val="0"/>
          <w:numId w:val="7"/>
        </w:numPr>
        <w:rPr>
          <w:rFonts w:ascii="Arial" w:hAnsi="Arial" w:cs="Arial"/>
          <w:color w:val="000000"/>
        </w:rPr>
      </w:pPr>
      <w:r w:rsidRPr="00980889">
        <w:rPr>
          <w:rFonts w:ascii="Arial" w:hAnsi="Arial" w:cs="Arial"/>
          <w:color w:val="000000"/>
        </w:rPr>
        <w:t>Maintain an accurate calendar of all proposal, interim and final report deadlines for all current and prospective grantmaking entities.</w:t>
      </w:r>
    </w:p>
    <w:p w14:paraId="2590CD83" w14:textId="7C3F5D9C" w:rsidR="00E86513" w:rsidRPr="00980889" w:rsidRDefault="00E86513" w:rsidP="00E236ED">
      <w:pPr>
        <w:pStyle w:val="NormalWeb"/>
        <w:numPr>
          <w:ilvl w:val="0"/>
          <w:numId w:val="7"/>
        </w:numPr>
        <w:rPr>
          <w:rFonts w:ascii="Arial" w:hAnsi="Arial" w:cs="Arial"/>
          <w:color w:val="000000"/>
        </w:rPr>
      </w:pPr>
      <w:r w:rsidRPr="00980889">
        <w:rPr>
          <w:rFonts w:ascii="Arial" w:hAnsi="Arial" w:cs="Arial"/>
          <w:color w:val="000000"/>
        </w:rPr>
        <w:t xml:space="preserve">Manage grant proposal and reporting process. Establish priorities and target dates for information </w:t>
      </w:r>
      <w:r w:rsidR="002C71B5" w:rsidRPr="00980889">
        <w:rPr>
          <w:rFonts w:ascii="Arial" w:hAnsi="Arial" w:cs="Arial"/>
          <w:color w:val="000000"/>
        </w:rPr>
        <w:t>gathering</w:t>
      </w:r>
      <w:r w:rsidRPr="00980889">
        <w:rPr>
          <w:rFonts w:ascii="Arial" w:hAnsi="Arial" w:cs="Arial"/>
          <w:color w:val="000000"/>
        </w:rPr>
        <w:t xml:space="preserve"> writing, review, approval, and on-time submission.</w:t>
      </w:r>
    </w:p>
    <w:p w14:paraId="3F28EDFC" w14:textId="6261EFE9" w:rsidR="00E86513" w:rsidRPr="00980889" w:rsidRDefault="00E86513" w:rsidP="00E236ED">
      <w:pPr>
        <w:pStyle w:val="NormalWeb"/>
        <w:numPr>
          <w:ilvl w:val="0"/>
          <w:numId w:val="7"/>
        </w:numPr>
        <w:rPr>
          <w:rFonts w:ascii="Arial" w:hAnsi="Arial" w:cs="Arial"/>
          <w:color w:val="000000"/>
        </w:rPr>
      </w:pPr>
      <w:r w:rsidRPr="00980889">
        <w:rPr>
          <w:rFonts w:ascii="Arial" w:hAnsi="Arial" w:cs="Arial"/>
          <w:color w:val="000000"/>
        </w:rPr>
        <w:t>Write, revise and edit draft letters of inquiry, grant proposals and reports to grantmaking entities. Assemble information from multiple internal stakeholders, including program descriptions, objectives/outcomes/deliverables, implementation plans, timetables, staffing, budget, and evaluation.</w:t>
      </w:r>
    </w:p>
    <w:p w14:paraId="203EBCC2" w14:textId="30069402" w:rsidR="00E86513" w:rsidRPr="00980889" w:rsidRDefault="00E86513" w:rsidP="00E236ED">
      <w:pPr>
        <w:pStyle w:val="NormalWeb"/>
        <w:numPr>
          <w:ilvl w:val="0"/>
          <w:numId w:val="7"/>
        </w:numPr>
        <w:rPr>
          <w:rFonts w:ascii="Arial" w:hAnsi="Arial" w:cs="Arial"/>
          <w:color w:val="000000"/>
        </w:rPr>
      </w:pPr>
      <w:r w:rsidRPr="00980889">
        <w:rPr>
          <w:rFonts w:ascii="Arial" w:hAnsi="Arial" w:cs="Arial"/>
          <w:color w:val="000000"/>
        </w:rPr>
        <w:t>Manage logistics for institutional donor site visits. Prepare PowerPoint presentations, schedule appropriate staff to attend, and arrange facility tours.</w:t>
      </w:r>
    </w:p>
    <w:p w14:paraId="21DC1AA5" w14:textId="367E34D6" w:rsidR="00E86513" w:rsidRPr="00980889" w:rsidRDefault="00E86513" w:rsidP="00E236ED">
      <w:pPr>
        <w:pStyle w:val="NormalWeb"/>
        <w:numPr>
          <w:ilvl w:val="0"/>
          <w:numId w:val="7"/>
        </w:numPr>
        <w:rPr>
          <w:rFonts w:ascii="Arial" w:hAnsi="Arial" w:cs="Arial"/>
          <w:color w:val="000000"/>
        </w:rPr>
      </w:pPr>
      <w:r w:rsidRPr="00980889">
        <w:rPr>
          <w:rFonts w:ascii="Arial" w:hAnsi="Arial" w:cs="Arial"/>
          <w:color w:val="000000"/>
        </w:rPr>
        <w:t>Produce thank you notes and all other required documentation and correspondence for grantmaking entities.</w:t>
      </w:r>
    </w:p>
    <w:p w14:paraId="13F70050" w14:textId="57F6032E" w:rsidR="00E86513" w:rsidRPr="00980889" w:rsidRDefault="00E86513" w:rsidP="00E236ED">
      <w:pPr>
        <w:pStyle w:val="NormalWeb"/>
        <w:numPr>
          <w:ilvl w:val="0"/>
          <w:numId w:val="7"/>
        </w:numPr>
        <w:rPr>
          <w:rFonts w:ascii="Arial" w:hAnsi="Arial" w:cs="Arial"/>
          <w:color w:val="000000"/>
        </w:rPr>
      </w:pPr>
      <w:r w:rsidRPr="00980889">
        <w:rPr>
          <w:rFonts w:ascii="Arial" w:hAnsi="Arial" w:cs="Arial"/>
          <w:color w:val="000000"/>
        </w:rPr>
        <w:t>Maintain electronic and hard copy grant files, including all essential documentation.</w:t>
      </w:r>
    </w:p>
    <w:p w14:paraId="05D3C4C6" w14:textId="32B45933" w:rsidR="00E86513" w:rsidRPr="00980889" w:rsidRDefault="00E86513" w:rsidP="00E236ED">
      <w:pPr>
        <w:pStyle w:val="NormalWeb"/>
        <w:numPr>
          <w:ilvl w:val="0"/>
          <w:numId w:val="7"/>
        </w:numPr>
        <w:rPr>
          <w:rFonts w:ascii="Arial" w:hAnsi="Arial" w:cs="Arial"/>
          <w:color w:val="000000"/>
        </w:rPr>
      </w:pPr>
      <w:r w:rsidRPr="00980889">
        <w:rPr>
          <w:rFonts w:ascii="Arial" w:hAnsi="Arial" w:cs="Arial"/>
          <w:color w:val="000000"/>
        </w:rPr>
        <w:t>Work with department leaders and staff to identify programs and activities that may be of interest</w:t>
      </w:r>
      <w:r w:rsidR="0068561E">
        <w:rPr>
          <w:rFonts w:ascii="Arial" w:hAnsi="Arial" w:cs="Arial"/>
          <w:color w:val="000000"/>
        </w:rPr>
        <w:t xml:space="preserve"> to</w:t>
      </w:r>
      <w:r w:rsidRPr="00980889">
        <w:rPr>
          <w:rFonts w:ascii="Arial" w:hAnsi="Arial" w:cs="Arial"/>
          <w:color w:val="000000"/>
        </w:rPr>
        <w:t xml:space="preserve"> institutional </w:t>
      </w:r>
      <w:r w:rsidR="002256A8" w:rsidRPr="00980889">
        <w:rPr>
          <w:rFonts w:ascii="Arial" w:hAnsi="Arial" w:cs="Arial"/>
          <w:color w:val="000000"/>
        </w:rPr>
        <w:t>funders and</w:t>
      </w:r>
      <w:r w:rsidRPr="00980889">
        <w:rPr>
          <w:rFonts w:ascii="Arial" w:hAnsi="Arial" w:cs="Arial"/>
          <w:color w:val="000000"/>
        </w:rPr>
        <w:t xml:space="preserve"> attend strategy meetings.</w:t>
      </w:r>
    </w:p>
    <w:p w14:paraId="28308CE3" w14:textId="3E001A2A" w:rsidR="00E86513" w:rsidRPr="00980889" w:rsidRDefault="00E86513" w:rsidP="00E236ED">
      <w:pPr>
        <w:pStyle w:val="NormalWeb"/>
        <w:numPr>
          <w:ilvl w:val="0"/>
          <w:numId w:val="7"/>
        </w:numPr>
        <w:rPr>
          <w:rFonts w:ascii="Arial" w:hAnsi="Arial" w:cs="Arial"/>
          <w:color w:val="000000"/>
        </w:rPr>
      </w:pPr>
      <w:r w:rsidRPr="00980889">
        <w:rPr>
          <w:rFonts w:ascii="Arial" w:hAnsi="Arial" w:cs="Arial"/>
          <w:color w:val="000000"/>
        </w:rPr>
        <w:t xml:space="preserve">Work closely with finance staff to produce grant budgets and financial </w:t>
      </w:r>
      <w:r w:rsidR="009F79FB" w:rsidRPr="00980889">
        <w:rPr>
          <w:rFonts w:ascii="Arial" w:hAnsi="Arial" w:cs="Arial"/>
          <w:color w:val="000000"/>
        </w:rPr>
        <w:t>reports and</w:t>
      </w:r>
      <w:r w:rsidRPr="00980889">
        <w:rPr>
          <w:rFonts w:ascii="Arial" w:hAnsi="Arial" w:cs="Arial"/>
          <w:color w:val="000000"/>
        </w:rPr>
        <w:t xml:space="preserve"> reconcile grantmaking and finance data.</w:t>
      </w:r>
    </w:p>
    <w:p w14:paraId="6999B9B4" w14:textId="7BED347F" w:rsidR="00E86513" w:rsidRPr="00980889" w:rsidRDefault="00E86513" w:rsidP="00E236ED">
      <w:pPr>
        <w:pStyle w:val="NormalWeb"/>
        <w:numPr>
          <w:ilvl w:val="0"/>
          <w:numId w:val="7"/>
        </w:numPr>
        <w:rPr>
          <w:rFonts w:ascii="Arial" w:hAnsi="Arial" w:cs="Arial"/>
          <w:color w:val="000000"/>
        </w:rPr>
      </w:pPr>
      <w:r w:rsidRPr="00980889">
        <w:rPr>
          <w:rFonts w:ascii="Arial" w:hAnsi="Arial" w:cs="Arial"/>
          <w:color w:val="000000"/>
        </w:rPr>
        <w:t>Conduct prospect research to identify new sources of funding from corporations, foundations, and other grantmaking organizations.</w:t>
      </w:r>
    </w:p>
    <w:p w14:paraId="4976150B" w14:textId="3E4241C6" w:rsidR="00E86513" w:rsidRPr="00980889" w:rsidRDefault="00E86513" w:rsidP="00E236ED">
      <w:pPr>
        <w:pStyle w:val="NormalWeb"/>
        <w:numPr>
          <w:ilvl w:val="0"/>
          <w:numId w:val="7"/>
        </w:numPr>
        <w:rPr>
          <w:rFonts w:ascii="Arial" w:hAnsi="Arial" w:cs="Arial"/>
          <w:color w:val="000000"/>
        </w:rPr>
      </w:pPr>
      <w:r w:rsidRPr="00980889">
        <w:rPr>
          <w:rFonts w:ascii="Arial" w:hAnsi="Arial" w:cs="Arial"/>
          <w:color w:val="000000"/>
        </w:rPr>
        <w:t>Assist with other fundraising department activities as assigned.</w:t>
      </w:r>
    </w:p>
    <w:p w14:paraId="52121AFD" w14:textId="4AE8A866" w:rsidR="00E86513" w:rsidRPr="00980889" w:rsidRDefault="00E86513" w:rsidP="00E236ED">
      <w:pPr>
        <w:pStyle w:val="NormalWeb"/>
        <w:numPr>
          <w:ilvl w:val="0"/>
          <w:numId w:val="7"/>
        </w:numPr>
        <w:rPr>
          <w:rFonts w:ascii="Arial" w:hAnsi="Arial" w:cs="Arial"/>
          <w:color w:val="000000"/>
        </w:rPr>
      </w:pPr>
      <w:r w:rsidRPr="00980889">
        <w:rPr>
          <w:rFonts w:ascii="Arial" w:hAnsi="Arial" w:cs="Arial"/>
          <w:color w:val="000000"/>
        </w:rPr>
        <w:t>Other duties as assigned.</w:t>
      </w:r>
    </w:p>
    <w:p w14:paraId="74302325" w14:textId="77777777" w:rsidR="00E86513" w:rsidRPr="00980889" w:rsidRDefault="00E86513" w:rsidP="00E86513">
      <w:pPr>
        <w:tabs>
          <w:tab w:val="left" w:pos="8616"/>
        </w:tabs>
        <w:ind w:left="360"/>
        <w:rPr>
          <w:rFonts w:ascii="Arial" w:hAnsi="Arial" w:cs="Arial"/>
          <w:b/>
          <w:sz w:val="24"/>
          <w:szCs w:val="24"/>
          <w:u w:val="single"/>
        </w:rPr>
      </w:pPr>
      <w:r w:rsidRPr="00980889">
        <w:rPr>
          <w:rFonts w:ascii="Arial" w:hAnsi="Arial" w:cs="Arial"/>
          <w:b/>
          <w:sz w:val="24"/>
          <w:szCs w:val="24"/>
          <w:u w:val="single"/>
        </w:rPr>
        <w:t>QUALIFICATIONS</w:t>
      </w:r>
    </w:p>
    <w:p w14:paraId="5F1CC7D4" w14:textId="77777777" w:rsidR="00467D93" w:rsidRPr="00980889" w:rsidRDefault="00467D93" w:rsidP="00467D93">
      <w:pPr>
        <w:pStyle w:val="ListParagraph"/>
        <w:numPr>
          <w:ilvl w:val="0"/>
          <w:numId w:val="5"/>
        </w:numPr>
        <w:rPr>
          <w:rFonts w:ascii="Arial" w:eastAsiaTheme="minorEastAsia" w:hAnsi="Arial" w:cs="Arial"/>
          <w:sz w:val="24"/>
          <w:szCs w:val="24"/>
        </w:rPr>
      </w:pPr>
      <w:r w:rsidRPr="00980889">
        <w:rPr>
          <w:rFonts w:ascii="Arial" w:eastAsia="Franklin Gothic Book" w:hAnsi="Arial" w:cs="Arial"/>
          <w:sz w:val="24"/>
          <w:szCs w:val="24"/>
        </w:rPr>
        <w:t>Bachelor’s degree from an accredited college or university OR four years of professional writing experience</w:t>
      </w:r>
    </w:p>
    <w:p w14:paraId="6E2AF637" w14:textId="044A4D0C" w:rsidR="00467D93" w:rsidRPr="00980889" w:rsidRDefault="00467D93" w:rsidP="00467D93">
      <w:pPr>
        <w:pStyle w:val="ListParagraph"/>
        <w:numPr>
          <w:ilvl w:val="0"/>
          <w:numId w:val="5"/>
        </w:numPr>
        <w:rPr>
          <w:rFonts w:ascii="Arial" w:hAnsi="Arial" w:cs="Arial"/>
          <w:sz w:val="24"/>
          <w:szCs w:val="24"/>
        </w:rPr>
      </w:pPr>
      <w:r w:rsidRPr="00980889">
        <w:rPr>
          <w:rFonts w:ascii="Arial" w:eastAsia="Franklin Gothic Book" w:hAnsi="Arial" w:cs="Arial"/>
          <w:sz w:val="24"/>
          <w:szCs w:val="24"/>
        </w:rPr>
        <w:t>1-2 years of successful grant writing experience</w:t>
      </w:r>
      <w:r w:rsidR="00095FBD">
        <w:rPr>
          <w:rFonts w:ascii="Arial" w:eastAsia="Franklin Gothic Book" w:hAnsi="Arial" w:cs="Arial"/>
          <w:sz w:val="24"/>
          <w:szCs w:val="24"/>
        </w:rPr>
        <w:t>, preferred</w:t>
      </w:r>
    </w:p>
    <w:p w14:paraId="013492E5" w14:textId="77777777" w:rsidR="00467D93" w:rsidRPr="00980889" w:rsidRDefault="00467D93" w:rsidP="00467D93">
      <w:pPr>
        <w:pStyle w:val="ListParagraph"/>
        <w:numPr>
          <w:ilvl w:val="0"/>
          <w:numId w:val="5"/>
        </w:numPr>
        <w:rPr>
          <w:rFonts w:ascii="Arial" w:hAnsi="Arial" w:cs="Arial"/>
          <w:sz w:val="24"/>
          <w:szCs w:val="24"/>
        </w:rPr>
      </w:pPr>
      <w:r w:rsidRPr="00980889">
        <w:rPr>
          <w:rFonts w:ascii="Arial" w:hAnsi="Arial" w:cs="Arial"/>
          <w:sz w:val="24"/>
          <w:szCs w:val="24"/>
        </w:rPr>
        <w:t>Outstanding written and interpersonal communications skills</w:t>
      </w:r>
    </w:p>
    <w:p w14:paraId="58F418DB" w14:textId="77777777" w:rsidR="00467D93" w:rsidRPr="00980889" w:rsidRDefault="00467D93" w:rsidP="00467D93">
      <w:pPr>
        <w:pStyle w:val="ListParagraph"/>
        <w:numPr>
          <w:ilvl w:val="0"/>
          <w:numId w:val="5"/>
        </w:numPr>
        <w:rPr>
          <w:rFonts w:ascii="Arial" w:hAnsi="Arial" w:cs="Arial"/>
          <w:sz w:val="24"/>
          <w:szCs w:val="24"/>
        </w:rPr>
      </w:pPr>
      <w:r w:rsidRPr="00980889">
        <w:rPr>
          <w:rFonts w:ascii="Arial" w:hAnsi="Arial" w:cs="Arial"/>
          <w:sz w:val="24"/>
          <w:szCs w:val="24"/>
        </w:rPr>
        <w:t>Outstanding time management and organizational skills</w:t>
      </w:r>
    </w:p>
    <w:p w14:paraId="276A7635" w14:textId="77777777" w:rsidR="00467D93" w:rsidRPr="00980889" w:rsidRDefault="00467D93" w:rsidP="00467D93">
      <w:pPr>
        <w:pStyle w:val="ListParagraph"/>
        <w:numPr>
          <w:ilvl w:val="0"/>
          <w:numId w:val="5"/>
        </w:numPr>
        <w:rPr>
          <w:rFonts w:ascii="Arial" w:hAnsi="Arial" w:cs="Arial"/>
          <w:sz w:val="24"/>
          <w:szCs w:val="24"/>
        </w:rPr>
      </w:pPr>
      <w:r w:rsidRPr="00980889">
        <w:rPr>
          <w:rFonts w:ascii="Arial" w:hAnsi="Arial" w:cs="Arial"/>
          <w:sz w:val="24"/>
          <w:szCs w:val="24"/>
        </w:rPr>
        <w:lastRenderedPageBreak/>
        <w:t>Outstanding attention-to-detail and copy-editing skills</w:t>
      </w:r>
    </w:p>
    <w:p w14:paraId="3A459CBB" w14:textId="77777777" w:rsidR="00467D93" w:rsidRPr="00980889" w:rsidRDefault="00467D93" w:rsidP="00467D93">
      <w:pPr>
        <w:pStyle w:val="ListParagraph"/>
        <w:numPr>
          <w:ilvl w:val="0"/>
          <w:numId w:val="5"/>
        </w:numPr>
        <w:rPr>
          <w:rFonts w:ascii="Arial" w:hAnsi="Arial" w:cs="Arial"/>
          <w:sz w:val="24"/>
          <w:szCs w:val="24"/>
        </w:rPr>
      </w:pPr>
      <w:r w:rsidRPr="00980889">
        <w:rPr>
          <w:rFonts w:ascii="Arial" w:hAnsi="Arial" w:cs="Arial"/>
          <w:sz w:val="24"/>
          <w:szCs w:val="24"/>
        </w:rPr>
        <w:t>Ability to manage multiple deadlines</w:t>
      </w:r>
    </w:p>
    <w:p w14:paraId="1B9A84BB" w14:textId="77777777" w:rsidR="00467D93" w:rsidRPr="00980889" w:rsidRDefault="00467D93" w:rsidP="00467D93">
      <w:pPr>
        <w:pStyle w:val="ListParagraph"/>
        <w:numPr>
          <w:ilvl w:val="0"/>
          <w:numId w:val="5"/>
        </w:numPr>
        <w:rPr>
          <w:rFonts w:ascii="Arial" w:hAnsi="Arial" w:cs="Arial"/>
          <w:sz w:val="24"/>
          <w:szCs w:val="24"/>
        </w:rPr>
      </w:pPr>
      <w:r w:rsidRPr="00980889">
        <w:rPr>
          <w:rFonts w:ascii="Arial" w:hAnsi="Arial" w:cs="Arial"/>
          <w:sz w:val="24"/>
          <w:szCs w:val="24"/>
        </w:rPr>
        <w:t>Creative thinker with the ability to synthesize complex information from multiple contributors into clear, compelling writing that meets both funders’ interests, guidelines and requirements, and the mission, interests, and goals of the food bank</w:t>
      </w:r>
    </w:p>
    <w:p w14:paraId="11E2C8C3" w14:textId="77777777" w:rsidR="00467D93" w:rsidRDefault="00467D93" w:rsidP="00467D93">
      <w:pPr>
        <w:pStyle w:val="ListParagraph"/>
        <w:numPr>
          <w:ilvl w:val="0"/>
          <w:numId w:val="5"/>
        </w:numPr>
        <w:rPr>
          <w:rFonts w:ascii="Arial" w:hAnsi="Arial" w:cs="Arial"/>
          <w:sz w:val="24"/>
          <w:szCs w:val="24"/>
        </w:rPr>
      </w:pPr>
      <w:r w:rsidRPr="00980889">
        <w:rPr>
          <w:rFonts w:ascii="Arial" w:hAnsi="Arial" w:cs="Arial"/>
          <w:sz w:val="24"/>
          <w:szCs w:val="24"/>
        </w:rPr>
        <w:t>Proficiency in Microsoft Office: Word, Excel and PowerPoint</w:t>
      </w:r>
    </w:p>
    <w:p w14:paraId="32D8A546" w14:textId="77777777" w:rsidR="00414370" w:rsidRPr="00980889" w:rsidRDefault="00414370" w:rsidP="00414370">
      <w:pPr>
        <w:pStyle w:val="ListParagraph"/>
        <w:numPr>
          <w:ilvl w:val="0"/>
          <w:numId w:val="5"/>
        </w:numPr>
        <w:rPr>
          <w:rFonts w:ascii="Arial" w:eastAsiaTheme="minorEastAsia" w:hAnsi="Arial" w:cs="Arial"/>
          <w:sz w:val="24"/>
          <w:szCs w:val="24"/>
        </w:rPr>
      </w:pPr>
      <w:r w:rsidRPr="00980889">
        <w:rPr>
          <w:rFonts w:ascii="Arial" w:hAnsi="Arial" w:cs="Arial"/>
          <w:sz w:val="24"/>
          <w:szCs w:val="24"/>
        </w:rPr>
        <w:t>Experience with Raiser’s Edge and/or Raiser’s Edge NXT or similar donor database system</w:t>
      </w:r>
    </w:p>
    <w:p w14:paraId="63913368" w14:textId="254D1CB3" w:rsidR="00467D93" w:rsidRPr="00B811EA" w:rsidRDefault="00467D93" w:rsidP="00B811EA">
      <w:pPr>
        <w:pStyle w:val="ListParagraph"/>
        <w:numPr>
          <w:ilvl w:val="0"/>
          <w:numId w:val="5"/>
        </w:numPr>
        <w:rPr>
          <w:rFonts w:ascii="Arial" w:hAnsi="Arial" w:cs="Arial"/>
          <w:sz w:val="24"/>
          <w:szCs w:val="24"/>
        </w:rPr>
      </w:pPr>
      <w:r w:rsidRPr="00980889">
        <w:rPr>
          <w:rFonts w:ascii="Arial" w:hAnsi="Arial" w:cs="Arial"/>
          <w:sz w:val="24"/>
          <w:szCs w:val="24"/>
        </w:rPr>
        <w:t xml:space="preserve">Passion for </w:t>
      </w:r>
      <w:r w:rsidR="00582767" w:rsidRPr="00980889">
        <w:rPr>
          <w:rFonts w:ascii="Arial" w:hAnsi="Arial" w:cs="Arial"/>
          <w:sz w:val="24"/>
          <w:szCs w:val="24"/>
        </w:rPr>
        <w:t>Mississippi Food Network</w:t>
      </w:r>
      <w:r w:rsidRPr="00980889">
        <w:rPr>
          <w:rFonts w:ascii="Arial" w:hAnsi="Arial" w:cs="Arial"/>
          <w:sz w:val="24"/>
          <w:szCs w:val="24"/>
        </w:rPr>
        <w:t>’s mission</w:t>
      </w:r>
      <w:r w:rsidRPr="00980889">
        <w:rPr>
          <w:rFonts w:ascii="Arial" w:hAnsi="Arial" w:cs="Arial"/>
          <w:sz w:val="24"/>
          <w:szCs w:val="24"/>
        </w:rPr>
        <w:br/>
      </w:r>
    </w:p>
    <w:p w14:paraId="6A6F70B3" w14:textId="77777777" w:rsidR="004A2458" w:rsidRPr="00980889" w:rsidRDefault="004A2458" w:rsidP="004A2458">
      <w:pPr>
        <w:pStyle w:val="ListParagraph"/>
        <w:rPr>
          <w:rFonts w:ascii="Arial" w:eastAsiaTheme="minorEastAsia" w:hAnsi="Arial" w:cs="Arial"/>
          <w:sz w:val="24"/>
          <w:szCs w:val="24"/>
        </w:rPr>
      </w:pPr>
    </w:p>
    <w:p w14:paraId="2CC5628C" w14:textId="77777777" w:rsidR="00DE1B8E" w:rsidRPr="00980889" w:rsidRDefault="00E86513" w:rsidP="00DE1B8E">
      <w:pPr>
        <w:pStyle w:val="ListParagraph"/>
        <w:numPr>
          <w:ilvl w:val="0"/>
          <w:numId w:val="3"/>
        </w:numPr>
        <w:spacing w:after="0" w:line="240" w:lineRule="auto"/>
        <w:rPr>
          <w:rFonts w:ascii="Arial" w:hAnsi="Arial" w:cs="Arial"/>
          <w:color w:val="484848"/>
          <w:sz w:val="24"/>
          <w:szCs w:val="24"/>
        </w:rPr>
      </w:pPr>
      <w:r w:rsidRPr="00980889">
        <w:rPr>
          <w:rFonts w:ascii="Arial" w:hAnsi="Arial" w:cs="Arial"/>
          <w:b/>
          <w:bCs/>
          <w:color w:val="484848"/>
          <w:sz w:val="24"/>
          <w:szCs w:val="24"/>
        </w:rPr>
        <w:t>Apply:</w:t>
      </w:r>
      <w:r w:rsidRPr="00980889">
        <w:rPr>
          <w:rFonts w:ascii="Arial" w:hAnsi="Arial" w:cs="Arial"/>
          <w:color w:val="484848"/>
          <w:sz w:val="24"/>
          <w:szCs w:val="24"/>
        </w:rPr>
        <w:t xml:space="preserve">  Applications are accepted by email or mail. Send your resume to Human Resources, Mississippi Food Network</w:t>
      </w:r>
      <w:r w:rsidR="00DE1B8E" w:rsidRPr="00980889">
        <w:rPr>
          <w:rFonts w:ascii="Arial" w:hAnsi="Arial" w:cs="Arial"/>
          <w:color w:val="484848"/>
          <w:sz w:val="24"/>
          <w:szCs w:val="24"/>
        </w:rPr>
        <w:t>, PO Box 411, Jackson, MS  39205</w:t>
      </w:r>
    </w:p>
    <w:p w14:paraId="4D315BAA" w14:textId="47BECA35" w:rsidR="00E86513" w:rsidRPr="00980889" w:rsidRDefault="008968A3" w:rsidP="00E86513">
      <w:pPr>
        <w:pStyle w:val="ListParagraph"/>
        <w:numPr>
          <w:ilvl w:val="0"/>
          <w:numId w:val="3"/>
        </w:numPr>
        <w:spacing w:after="0" w:line="240" w:lineRule="auto"/>
        <w:rPr>
          <w:rFonts w:ascii="Arial" w:hAnsi="Arial" w:cs="Arial"/>
          <w:color w:val="484848"/>
          <w:sz w:val="24"/>
          <w:szCs w:val="24"/>
        </w:rPr>
      </w:pPr>
      <w:hyperlink r:id="rId7" w:history="1">
        <w:r w:rsidR="00E86513" w:rsidRPr="00980889">
          <w:rPr>
            <w:rStyle w:val="Hyperlink"/>
            <w:rFonts w:ascii="Arial" w:hAnsi="Arial" w:cs="Arial"/>
            <w:sz w:val="24"/>
            <w:szCs w:val="24"/>
          </w:rPr>
          <w:t>humanresources@msfoodnet.org</w:t>
        </w:r>
      </w:hyperlink>
      <w:r w:rsidR="00E86513" w:rsidRPr="00980889">
        <w:rPr>
          <w:rFonts w:ascii="Arial" w:hAnsi="Arial" w:cs="Arial"/>
          <w:color w:val="484848"/>
          <w:sz w:val="24"/>
          <w:szCs w:val="24"/>
        </w:rPr>
        <w:t xml:space="preserve"> with the subject line “</w:t>
      </w:r>
      <w:r w:rsidR="00DE1B8E" w:rsidRPr="00980889">
        <w:rPr>
          <w:rFonts w:ascii="Arial" w:hAnsi="Arial" w:cs="Arial"/>
          <w:color w:val="484848"/>
          <w:sz w:val="24"/>
          <w:szCs w:val="24"/>
        </w:rPr>
        <w:t>Grant Writer</w:t>
      </w:r>
      <w:r w:rsidR="00E86513" w:rsidRPr="00980889">
        <w:rPr>
          <w:rFonts w:ascii="Arial" w:hAnsi="Arial" w:cs="Arial"/>
          <w:color w:val="484848"/>
          <w:sz w:val="24"/>
          <w:szCs w:val="24"/>
        </w:rPr>
        <w:t>”</w:t>
      </w:r>
    </w:p>
    <w:p w14:paraId="1BBB5D74" w14:textId="77777777" w:rsidR="00E86513" w:rsidRPr="00980889" w:rsidRDefault="00E86513" w:rsidP="00E86513">
      <w:pPr>
        <w:spacing w:after="0" w:line="240" w:lineRule="auto"/>
        <w:rPr>
          <w:rFonts w:ascii="Arial" w:hAnsi="Arial" w:cs="Arial"/>
          <w:color w:val="484848"/>
          <w:sz w:val="24"/>
          <w:szCs w:val="24"/>
        </w:rPr>
      </w:pPr>
    </w:p>
    <w:p w14:paraId="7DFCDA91" w14:textId="77777777" w:rsidR="00E86513" w:rsidRPr="00980889" w:rsidRDefault="00E86513" w:rsidP="00E86513">
      <w:pPr>
        <w:spacing w:after="0" w:line="240" w:lineRule="auto"/>
        <w:rPr>
          <w:rFonts w:ascii="Arial" w:hAnsi="Arial" w:cs="Arial"/>
          <w:color w:val="484848"/>
          <w:sz w:val="24"/>
          <w:szCs w:val="24"/>
        </w:rPr>
      </w:pPr>
    </w:p>
    <w:p w14:paraId="6859EC0D" w14:textId="77777777" w:rsidR="00E86513" w:rsidRPr="00980889" w:rsidRDefault="00E86513" w:rsidP="00E86513">
      <w:pPr>
        <w:spacing w:after="0" w:line="240" w:lineRule="auto"/>
        <w:jc w:val="center"/>
        <w:rPr>
          <w:rFonts w:ascii="Arial" w:hAnsi="Arial" w:cs="Arial"/>
          <w:b/>
          <w:bCs/>
          <w:color w:val="484848"/>
          <w:sz w:val="24"/>
          <w:szCs w:val="24"/>
        </w:rPr>
      </w:pPr>
    </w:p>
    <w:p w14:paraId="5CC1A6D5" w14:textId="77777777" w:rsidR="00E86513" w:rsidRPr="00980889" w:rsidRDefault="00E86513" w:rsidP="00E86513">
      <w:pPr>
        <w:spacing w:after="0" w:line="240" w:lineRule="auto"/>
        <w:jc w:val="center"/>
        <w:rPr>
          <w:rFonts w:ascii="Arial" w:hAnsi="Arial" w:cs="Arial"/>
          <w:b/>
          <w:bCs/>
          <w:color w:val="484848"/>
          <w:sz w:val="24"/>
          <w:szCs w:val="24"/>
        </w:rPr>
      </w:pPr>
    </w:p>
    <w:p w14:paraId="0C2A19BD" w14:textId="77777777" w:rsidR="00E86513" w:rsidRPr="00980889" w:rsidRDefault="00E86513" w:rsidP="00E86513">
      <w:pPr>
        <w:spacing w:after="0" w:line="240" w:lineRule="auto"/>
        <w:jc w:val="center"/>
        <w:rPr>
          <w:rFonts w:ascii="Arial" w:hAnsi="Arial" w:cs="Arial"/>
          <w:b/>
          <w:bCs/>
          <w:color w:val="484848"/>
          <w:sz w:val="24"/>
          <w:szCs w:val="24"/>
        </w:rPr>
      </w:pPr>
      <w:r w:rsidRPr="00980889">
        <w:rPr>
          <w:rFonts w:ascii="Arial" w:hAnsi="Arial" w:cs="Arial"/>
          <w:b/>
          <w:bCs/>
          <w:color w:val="484848"/>
          <w:sz w:val="24"/>
          <w:szCs w:val="24"/>
        </w:rPr>
        <w:t>We are an equal opportunity employer</w:t>
      </w:r>
    </w:p>
    <w:p w14:paraId="057FCE49" w14:textId="77777777" w:rsidR="00831517" w:rsidRPr="00980889" w:rsidRDefault="00831517">
      <w:pPr>
        <w:rPr>
          <w:rFonts w:ascii="Arial" w:hAnsi="Arial" w:cs="Arial"/>
          <w:sz w:val="24"/>
          <w:szCs w:val="24"/>
        </w:rPr>
      </w:pPr>
    </w:p>
    <w:sectPr w:rsidR="00831517" w:rsidRPr="00980889" w:rsidSect="00E865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69610" w14:textId="77777777" w:rsidR="00884727" w:rsidRDefault="00884727">
      <w:pPr>
        <w:spacing w:after="0" w:line="240" w:lineRule="auto"/>
      </w:pPr>
      <w:r>
        <w:separator/>
      </w:r>
    </w:p>
  </w:endnote>
  <w:endnote w:type="continuationSeparator" w:id="0">
    <w:p w14:paraId="10DB59DC" w14:textId="77777777" w:rsidR="00884727" w:rsidRDefault="0088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31146"/>
      <w:docPartObj>
        <w:docPartGallery w:val="Page Numbers (Bottom of Page)"/>
        <w:docPartUnique/>
      </w:docPartObj>
    </w:sdtPr>
    <w:sdtEndPr>
      <w:rPr>
        <w:noProof/>
      </w:rPr>
    </w:sdtEndPr>
    <w:sdtContent>
      <w:p w14:paraId="5460E301" w14:textId="77777777" w:rsidR="00E86513" w:rsidRDefault="00E865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F17C4D" w14:textId="77777777" w:rsidR="00E86513" w:rsidRDefault="00E86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9C57D" w14:textId="77777777" w:rsidR="00884727" w:rsidRDefault="00884727">
      <w:pPr>
        <w:spacing w:after="0" w:line="240" w:lineRule="auto"/>
      </w:pPr>
      <w:r>
        <w:separator/>
      </w:r>
    </w:p>
  </w:footnote>
  <w:footnote w:type="continuationSeparator" w:id="0">
    <w:p w14:paraId="7DFAD281" w14:textId="77777777" w:rsidR="00884727" w:rsidRDefault="00884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A9D57" w14:textId="2AA06351" w:rsidR="00E86513" w:rsidRDefault="00E86513" w:rsidP="000A7352">
    <w:pPr>
      <w:pStyle w:val="Header"/>
      <w:jc w:val="center"/>
      <w:rPr>
        <w:rFonts w:ascii="Arial" w:hAnsi="Arial" w:cs="Arial"/>
        <w:b/>
        <w:bCs/>
        <w:sz w:val="28"/>
        <w:szCs w:val="28"/>
      </w:rPr>
    </w:pPr>
    <w:r w:rsidRPr="000A7352">
      <w:rPr>
        <w:rFonts w:ascii="Arial" w:hAnsi="Arial" w:cs="Arial"/>
        <w:b/>
        <w:bCs/>
        <w:sz w:val="28"/>
        <w:szCs w:val="28"/>
      </w:rPr>
      <w:t>Position Announcement-</w:t>
    </w:r>
    <w:r w:rsidR="009A0A2D">
      <w:rPr>
        <w:rFonts w:ascii="Arial" w:hAnsi="Arial" w:cs="Arial"/>
        <w:b/>
        <w:bCs/>
        <w:sz w:val="28"/>
        <w:szCs w:val="28"/>
      </w:rPr>
      <w:t>Grant Writer</w:t>
    </w:r>
    <w:r w:rsidR="00F33BCF">
      <w:rPr>
        <w:rFonts w:ascii="Arial" w:hAnsi="Arial" w:cs="Arial"/>
        <w:b/>
        <w:bCs/>
        <w:sz w:val="28"/>
        <w:szCs w:val="28"/>
      </w:rPr>
      <w:t xml:space="preserve"> </w:t>
    </w:r>
  </w:p>
  <w:p w14:paraId="0012B886" w14:textId="77777777" w:rsidR="00E86513" w:rsidRDefault="00E86513" w:rsidP="000A7352">
    <w:pPr>
      <w:pStyle w:val="Header"/>
      <w:jc w:val="center"/>
      <w:rPr>
        <w:rFonts w:ascii="Arial" w:hAnsi="Arial" w:cs="Arial"/>
        <w:b/>
        <w:bCs/>
        <w:sz w:val="28"/>
        <w:szCs w:val="28"/>
      </w:rPr>
    </w:pPr>
    <w:r>
      <w:rPr>
        <w:rFonts w:ascii="Arial" w:hAnsi="Arial" w:cs="Arial"/>
        <w:b/>
        <w:bCs/>
        <w:sz w:val="28"/>
        <w:szCs w:val="28"/>
      </w:rPr>
      <w:t>Mississippi Food Network</w:t>
    </w:r>
  </w:p>
  <w:p w14:paraId="693D9CB5" w14:textId="77777777" w:rsidR="00E86513" w:rsidRDefault="00E86513" w:rsidP="000A7352">
    <w:pPr>
      <w:pStyle w:val="Header"/>
      <w:jc w:val="center"/>
      <w:rPr>
        <w:rFonts w:ascii="Arial" w:hAnsi="Arial" w:cs="Arial"/>
        <w:b/>
        <w:bCs/>
        <w:sz w:val="28"/>
        <w:szCs w:val="28"/>
      </w:rPr>
    </w:pPr>
    <w:r>
      <w:rPr>
        <w:rFonts w:ascii="Arial" w:hAnsi="Arial" w:cs="Arial"/>
        <w:b/>
        <w:bCs/>
        <w:sz w:val="28"/>
        <w:szCs w:val="28"/>
      </w:rPr>
      <w:t xml:space="preserve">Jackson, MS  </w:t>
    </w:r>
  </w:p>
  <w:p w14:paraId="7BB1B626" w14:textId="77777777" w:rsidR="00E86513" w:rsidRPr="000A7352" w:rsidRDefault="00E86513" w:rsidP="000A7352">
    <w:pPr>
      <w:pStyle w:val="Header"/>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97C94"/>
    <w:multiLevelType w:val="hybridMultilevel"/>
    <w:tmpl w:val="1A64D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D0D1E"/>
    <w:multiLevelType w:val="hybridMultilevel"/>
    <w:tmpl w:val="E3D4F608"/>
    <w:lvl w:ilvl="0" w:tplc="51828354">
      <w:start w:val="1"/>
      <w:numFmt w:val="upperRoman"/>
      <w:lvlText w:val="%1."/>
      <w:lvlJc w:val="left"/>
      <w:pPr>
        <w:ind w:left="360" w:hanging="360"/>
      </w:pPr>
    </w:lvl>
    <w:lvl w:ilvl="1" w:tplc="952E8EB2">
      <w:start w:val="1"/>
      <w:numFmt w:val="lowerLetter"/>
      <w:lvlText w:val="%2."/>
      <w:lvlJc w:val="left"/>
      <w:pPr>
        <w:ind w:left="1080" w:hanging="360"/>
      </w:pPr>
    </w:lvl>
    <w:lvl w:ilvl="2" w:tplc="BE80B43A">
      <w:start w:val="1"/>
      <w:numFmt w:val="lowerRoman"/>
      <w:lvlText w:val="%3."/>
      <w:lvlJc w:val="right"/>
      <w:pPr>
        <w:ind w:left="1800" w:hanging="180"/>
      </w:pPr>
    </w:lvl>
    <w:lvl w:ilvl="3" w:tplc="B288A200">
      <w:start w:val="1"/>
      <w:numFmt w:val="decimal"/>
      <w:lvlText w:val="%4."/>
      <w:lvlJc w:val="left"/>
      <w:pPr>
        <w:ind w:left="2520" w:hanging="360"/>
      </w:pPr>
    </w:lvl>
    <w:lvl w:ilvl="4" w:tplc="55145334">
      <w:start w:val="1"/>
      <w:numFmt w:val="lowerLetter"/>
      <w:lvlText w:val="%5."/>
      <w:lvlJc w:val="left"/>
      <w:pPr>
        <w:ind w:left="3240" w:hanging="360"/>
      </w:pPr>
    </w:lvl>
    <w:lvl w:ilvl="5" w:tplc="52B2D900">
      <w:start w:val="1"/>
      <w:numFmt w:val="lowerRoman"/>
      <w:lvlText w:val="%6."/>
      <w:lvlJc w:val="right"/>
      <w:pPr>
        <w:ind w:left="3960" w:hanging="180"/>
      </w:pPr>
    </w:lvl>
    <w:lvl w:ilvl="6" w:tplc="6756CD68">
      <w:start w:val="1"/>
      <w:numFmt w:val="decimal"/>
      <w:lvlText w:val="%7."/>
      <w:lvlJc w:val="left"/>
      <w:pPr>
        <w:ind w:left="4680" w:hanging="360"/>
      </w:pPr>
    </w:lvl>
    <w:lvl w:ilvl="7" w:tplc="B7802E54">
      <w:start w:val="1"/>
      <w:numFmt w:val="lowerLetter"/>
      <w:lvlText w:val="%8."/>
      <w:lvlJc w:val="left"/>
      <w:pPr>
        <w:ind w:left="5400" w:hanging="360"/>
      </w:pPr>
    </w:lvl>
    <w:lvl w:ilvl="8" w:tplc="C6DA404C">
      <w:start w:val="1"/>
      <w:numFmt w:val="lowerRoman"/>
      <w:lvlText w:val="%9."/>
      <w:lvlJc w:val="right"/>
      <w:pPr>
        <w:ind w:left="6120" w:hanging="180"/>
      </w:pPr>
    </w:lvl>
  </w:abstractNum>
  <w:abstractNum w:abstractNumId="2" w15:restartNumberingAfterBreak="0">
    <w:nsid w:val="21DE734A"/>
    <w:multiLevelType w:val="hybridMultilevel"/>
    <w:tmpl w:val="7E2E3FE4"/>
    <w:lvl w:ilvl="0" w:tplc="04090001">
      <w:start w:val="1"/>
      <w:numFmt w:val="bullet"/>
      <w:lvlText w:val=""/>
      <w:lvlJc w:val="left"/>
      <w:pPr>
        <w:ind w:left="720" w:hanging="360"/>
      </w:pPr>
      <w:rPr>
        <w:rFonts w:ascii="Symbol" w:hAnsi="Symbol" w:hint="default"/>
      </w:rPr>
    </w:lvl>
    <w:lvl w:ilvl="1" w:tplc="383247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93632"/>
    <w:multiLevelType w:val="hybridMultilevel"/>
    <w:tmpl w:val="902A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100F45"/>
    <w:multiLevelType w:val="hybridMultilevel"/>
    <w:tmpl w:val="FFACFA60"/>
    <w:lvl w:ilvl="0" w:tplc="D56AD3EA">
      <w:start w:val="1"/>
      <w:numFmt w:val="bullet"/>
      <w:lvlText w:val=""/>
      <w:lvlJc w:val="left"/>
      <w:pPr>
        <w:ind w:left="720" w:hanging="360"/>
      </w:pPr>
      <w:rPr>
        <w:rFonts w:ascii="Symbol" w:hAnsi="Symbol" w:hint="default"/>
      </w:rPr>
    </w:lvl>
    <w:lvl w:ilvl="1" w:tplc="30F6D63E">
      <w:start w:val="1"/>
      <w:numFmt w:val="bullet"/>
      <w:lvlText w:val="o"/>
      <w:lvlJc w:val="left"/>
      <w:pPr>
        <w:ind w:left="1440" w:hanging="360"/>
      </w:pPr>
      <w:rPr>
        <w:rFonts w:ascii="Courier New" w:hAnsi="Courier New" w:hint="default"/>
      </w:rPr>
    </w:lvl>
    <w:lvl w:ilvl="2" w:tplc="C778D228">
      <w:start w:val="1"/>
      <w:numFmt w:val="bullet"/>
      <w:lvlText w:val=""/>
      <w:lvlJc w:val="left"/>
      <w:pPr>
        <w:ind w:left="2160" w:hanging="360"/>
      </w:pPr>
      <w:rPr>
        <w:rFonts w:ascii="Wingdings" w:hAnsi="Wingdings" w:hint="default"/>
      </w:rPr>
    </w:lvl>
    <w:lvl w:ilvl="3" w:tplc="E0F84584">
      <w:start w:val="1"/>
      <w:numFmt w:val="bullet"/>
      <w:lvlText w:val=""/>
      <w:lvlJc w:val="left"/>
      <w:pPr>
        <w:ind w:left="2880" w:hanging="360"/>
      </w:pPr>
      <w:rPr>
        <w:rFonts w:ascii="Symbol" w:hAnsi="Symbol" w:hint="default"/>
      </w:rPr>
    </w:lvl>
    <w:lvl w:ilvl="4" w:tplc="662C3F4C">
      <w:start w:val="1"/>
      <w:numFmt w:val="bullet"/>
      <w:lvlText w:val="o"/>
      <w:lvlJc w:val="left"/>
      <w:pPr>
        <w:ind w:left="3600" w:hanging="360"/>
      </w:pPr>
      <w:rPr>
        <w:rFonts w:ascii="Courier New" w:hAnsi="Courier New" w:hint="default"/>
      </w:rPr>
    </w:lvl>
    <w:lvl w:ilvl="5" w:tplc="CDD03A78">
      <w:start w:val="1"/>
      <w:numFmt w:val="bullet"/>
      <w:lvlText w:val=""/>
      <w:lvlJc w:val="left"/>
      <w:pPr>
        <w:ind w:left="4320" w:hanging="360"/>
      </w:pPr>
      <w:rPr>
        <w:rFonts w:ascii="Wingdings" w:hAnsi="Wingdings" w:hint="default"/>
      </w:rPr>
    </w:lvl>
    <w:lvl w:ilvl="6" w:tplc="88C2EE3A">
      <w:start w:val="1"/>
      <w:numFmt w:val="bullet"/>
      <w:lvlText w:val=""/>
      <w:lvlJc w:val="left"/>
      <w:pPr>
        <w:ind w:left="5040" w:hanging="360"/>
      </w:pPr>
      <w:rPr>
        <w:rFonts w:ascii="Symbol" w:hAnsi="Symbol" w:hint="default"/>
      </w:rPr>
    </w:lvl>
    <w:lvl w:ilvl="7" w:tplc="B77EE954">
      <w:start w:val="1"/>
      <w:numFmt w:val="bullet"/>
      <w:lvlText w:val="o"/>
      <w:lvlJc w:val="left"/>
      <w:pPr>
        <w:ind w:left="5760" w:hanging="360"/>
      </w:pPr>
      <w:rPr>
        <w:rFonts w:ascii="Courier New" w:hAnsi="Courier New" w:hint="default"/>
      </w:rPr>
    </w:lvl>
    <w:lvl w:ilvl="8" w:tplc="B9742422">
      <w:start w:val="1"/>
      <w:numFmt w:val="bullet"/>
      <w:lvlText w:val=""/>
      <w:lvlJc w:val="left"/>
      <w:pPr>
        <w:ind w:left="6480" w:hanging="360"/>
      </w:pPr>
      <w:rPr>
        <w:rFonts w:ascii="Wingdings" w:hAnsi="Wingdings" w:hint="default"/>
      </w:rPr>
    </w:lvl>
  </w:abstractNum>
  <w:abstractNum w:abstractNumId="5" w15:restartNumberingAfterBreak="0">
    <w:nsid w:val="65203B91"/>
    <w:multiLevelType w:val="hybridMultilevel"/>
    <w:tmpl w:val="D3E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3C3684"/>
    <w:multiLevelType w:val="hybridMultilevel"/>
    <w:tmpl w:val="652A9D2E"/>
    <w:lvl w:ilvl="0" w:tplc="7A4AEC58">
      <w:start w:val="1"/>
      <w:numFmt w:val="bullet"/>
      <w:lvlText w:val=""/>
      <w:lvlJc w:val="left"/>
      <w:pPr>
        <w:ind w:left="720" w:hanging="360"/>
      </w:pPr>
      <w:rPr>
        <w:rFonts w:ascii="Symbol" w:hAnsi="Symbol" w:hint="default"/>
      </w:rPr>
    </w:lvl>
    <w:lvl w:ilvl="1" w:tplc="AE7C62D8">
      <w:start w:val="1"/>
      <w:numFmt w:val="bullet"/>
      <w:lvlText w:val="o"/>
      <w:lvlJc w:val="left"/>
      <w:pPr>
        <w:ind w:left="1440" w:hanging="360"/>
      </w:pPr>
      <w:rPr>
        <w:rFonts w:ascii="Courier New" w:hAnsi="Courier New" w:hint="default"/>
      </w:rPr>
    </w:lvl>
    <w:lvl w:ilvl="2" w:tplc="6FE63FB4">
      <w:start w:val="1"/>
      <w:numFmt w:val="bullet"/>
      <w:lvlText w:val=""/>
      <w:lvlJc w:val="left"/>
      <w:pPr>
        <w:ind w:left="2160" w:hanging="360"/>
      </w:pPr>
      <w:rPr>
        <w:rFonts w:ascii="Wingdings" w:hAnsi="Wingdings" w:hint="default"/>
      </w:rPr>
    </w:lvl>
    <w:lvl w:ilvl="3" w:tplc="29421784">
      <w:start w:val="1"/>
      <w:numFmt w:val="bullet"/>
      <w:lvlText w:val=""/>
      <w:lvlJc w:val="left"/>
      <w:pPr>
        <w:ind w:left="2880" w:hanging="360"/>
      </w:pPr>
      <w:rPr>
        <w:rFonts w:ascii="Symbol" w:hAnsi="Symbol" w:hint="default"/>
      </w:rPr>
    </w:lvl>
    <w:lvl w:ilvl="4" w:tplc="639E3778">
      <w:start w:val="1"/>
      <w:numFmt w:val="bullet"/>
      <w:lvlText w:val="o"/>
      <w:lvlJc w:val="left"/>
      <w:pPr>
        <w:ind w:left="3600" w:hanging="360"/>
      </w:pPr>
      <w:rPr>
        <w:rFonts w:ascii="Courier New" w:hAnsi="Courier New" w:hint="default"/>
      </w:rPr>
    </w:lvl>
    <w:lvl w:ilvl="5" w:tplc="479A6E48">
      <w:start w:val="1"/>
      <w:numFmt w:val="bullet"/>
      <w:lvlText w:val=""/>
      <w:lvlJc w:val="left"/>
      <w:pPr>
        <w:ind w:left="4320" w:hanging="360"/>
      </w:pPr>
      <w:rPr>
        <w:rFonts w:ascii="Wingdings" w:hAnsi="Wingdings" w:hint="default"/>
      </w:rPr>
    </w:lvl>
    <w:lvl w:ilvl="6" w:tplc="61DA7484">
      <w:start w:val="1"/>
      <w:numFmt w:val="bullet"/>
      <w:lvlText w:val=""/>
      <w:lvlJc w:val="left"/>
      <w:pPr>
        <w:ind w:left="5040" w:hanging="360"/>
      </w:pPr>
      <w:rPr>
        <w:rFonts w:ascii="Symbol" w:hAnsi="Symbol" w:hint="default"/>
      </w:rPr>
    </w:lvl>
    <w:lvl w:ilvl="7" w:tplc="79923716">
      <w:start w:val="1"/>
      <w:numFmt w:val="bullet"/>
      <w:lvlText w:val="o"/>
      <w:lvlJc w:val="left"/>
      <w:pPr>
        <w:ind w:left="5760" w:hanging="360"/>
      </w:pPr>
      <w:rPr>
        <w:rFonts w:ascii="Courier New" w:hAnsi="Courier New" w:hint="default"/>
      </w:rPr>
    </w:lvl>
    <w:lvl w:ilvl="8" w:tplc="B0A8BF0A">
      <w:start w:val="1"/>
      <w:numFmt w:val="bullet"/>
      <w:lvlText w:val=""/>
      <w:lvlJc w:val="left"/>
      <w:pPr>
        <w:ind w:left="6480" w:hanging="360"/>
      </w:pPr>
      <w:rPr>
        <w:rFonts w:ascii="Wingdings" w:hAnsi="Wingdings" w:hint="default"/>
      </w:rPr>
    </w:lvl>
  </w:abstractNum>
  <w:num w:numId="1" w16cid:durableId="1469784233">
    <w:abstractNumId w:val="3"/>
  </w:num>
  <w:num w:numId="2" w16cid:durableId="985860093">
    <w:abstractNumId w:val="0"/>
  </w:num>
  <w:num w:numId="3" w16cid:durableId="1721586395">
    <w:abstractNumId w:val="5"/>
  </w:num>
  <w:num w:numId="4" w16cid:durableId="824974331">
    <w:abstractNumId w:val="6"/>
  </w:num>
  <w:num w:numId="5" w16cid:durableId="1068259542">
    <w:abstractNumId w:val="4"/>
  </w:num>
  <w:num w:numId="6" w16cid:durableId="1413434231">
    <w:abstractNumId w:val="1"/>
  </w:num>
  <w:num w:numId="7" w16cid:durableId="2499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13"/>
    <w:rsid w:val="00095FBD"/>
    <w:rsid w:val="002256A8"/>
    <w:rsid w:val="002C71B5"/>
    <w:rsid w:val="00394B54"/>
    <w:rsid w:val="00414370"/>
    <w:rsid w:val="004266F4"/>
    <w:rsid w:val="00467D93"/>
    <w:rsid w:val="004A2458"/>
    <w:rsid w:val="00582767"/>
    <w:rsid w:val="0068561E"/>
    <w:rsid w:val="007415F0"/>
    <w:rsid w:val="007B709E"/>
    <w:rsid w:val="00831517"/>
    <w:rsid w:val="00835BE5"/>
    <w:rsid w:val="00884727"/>
    <w:rsid w:val="008968A3"/>
    <w:rsid w:val="008A2E43"/>
    <w:rsid w:val="00980889"/>
    <w:rsid w:val="009A0A2D"/>
    <w:rsid w:val="009F79FB"/>
    <w:rsid w:val="00B811EA"/>
    <w:rsid w:val="00CF78B0"/>
    <w:rsid w:val="00DE1B8E"/>
    <w:rsid w:val="00E236ED"/>
    <w:rsid w:val="00E86513"/>
    <w:rsid w:val="00EB68C4"/>
    <w:rsid w:val="00F3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42E389"/>
  <w15:chartTrackingRefBased/>
  <w15:docId w15:val="{2C86C985-EA94-4B19-8F9D-015B4243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513"/>
    <w:rPr>
      <w:kern w:val="0"/>
      <w14:ligatures w14:val="none"/>
    </w:rPr>
  </w:style>
  <w:style w:type="paragraph" w:styleId="Heading1">
    <w:name w:val="heading 1"/>
    <w:basedOn w:val="Normal"/>
    <w:next w:val="Normal"/>
    <w:link w:val="Heading1Char"/>
    <w:uiPriority w:val="9"/>
    <w:qFormat/>
    <w:rsid w:val="00E86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5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5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5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5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5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5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5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5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5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5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5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5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5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5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5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513"/>
    <w:rPr>
      <w:rFonts w:eastAsiaTheme="majorEastAsia" w:cstheme="majorBidi"/>
      <w:color w:val="272727" w:themeColor="text1" w:themeTint="D8"/>
    </w:rPr>
  </w:style>
  <w:style w:type="paragraph" w:styleId="Title">
    <w:name w:val="Title"/>
    <w:basedOn w:val="Normal"/>
    <w:next w:val="Normal"/>
    <w:link w:val="TitleChar"/>
    <w:uiPriority w:val="10"/>
    <w:qFormat/>
    <w:rsid w:val="00E86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5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5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513"/>
    <w:pPr>
      <w:spacing w:before="160"/>
      <w:jc w:val="center"/>
    </w:pPr>
    <w:rPr>
      <w:i/>
      <w:iCs/>
      <w:color w:val="404040" w:themeColor="text1" w:themeTint="BF"/>
    </w:rPr>
  </w:style>
  <w:style w:type="character" w:customStyle="1" w:styleId="QuoteChar">
    <w:name w:val="Quote Char"/>
    <w:basedOn w:val="DefaultParagraphFont"/>
    <w:link w:val="Quote"/>
    <w:uiPriority w:val="29"/>
    <w:rsid w:val="00E86513"/>
    <w:rPr>
      <w:i/>
      <w:iCs/>
      <w:color w:val="404040" w:themeColor="text1" w:themeTint="BF"/>
    </w:rPr>
  </w:style>
  <w:style w:type="paragraph" w:styleId="ListParagraph">
    <w:name w:val="List Paragraph"/>
    <w:basedOn w:val="Normal"/>
    <w:uiPriority w:val="34"/>
    <w:qFormat/>
    <w:rsid w:val="00E86513"/>
    <w:pPr>
      <w:ind w:left="720"/>
      <w:contextualSpacing/>
    </w:pPr>
  </w:style>
  <w:style w:type="character" w:styleId="IntenseEmphasis">
    <w:name w:val="Intense Emphasis"/>
    <w:basedOn w:val="DefaultParagraphFont"/>
    <w:uiPriority w:val="21"/>
    <w:qFormat/>
    <w:rsid w:val="00E86513"/>
    <w:rPr>
      <w:i/>
      <w:iCs/>
      <w:color w:val="0F4761" w:themeColor="accent1" w:themeShade="BF"/>
    </w:rPr>
  </w:style>
  <w:style w:type="paragraph" w:styleId="IntenseQuote">
    <w:name w:val="Intense Quote"/>
    <w:basedOn w:val="Normal"/>
    <w:next w:val="Normal"/>
    <w:link w:val="IntenseQuoteChar"/>
    <w:uiPriority w:val="30"/>
    <w:qFormat/>
    <w:rsid w:val="00E86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513"/>
    <w:rPr>
      <w:i/>
      <w:iCs/>
      <w:color w:val="0F4761" w:themeColor="accent1" w:themeShade="BF"/>
    </w:rPr>
  </w:style>
  <w:style w:type="character" w:styleId="IntenseReference">
    <w:name w:val="Intense Reference"/>
    <w:basedOn w:val="DefaultParagraphFont"/>
    <w:uiPriority w:val="32"/>
    <w:qFormat/>
    <w:rsid w:val="00E86513"/>
    <w:rPr>
      <w:b/>
      <w:bCs/>
      <w:smallCaps/>
      <w:color w:val="0F4761" w:themeColor="accent1" w:themeShade="BF"/>
      <w:spacing w:val="5"/>
    </w:rPr>
  </w:style>
  <w:style w:type="paragraph" w:styleId="Header">
    <w:name w:val="header"/>
    <w:basedOn w:val="Normal"/>
    <w:link w:val="HeaderChar"/>
    <w:uiPriority w:val="99"/>
    <w:unhideWhenUsed/>
    <w:rsid w:val="00E86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513"/>
    <w:rPr>
      <w:kern w:val="0"/>
      <w14:ligatures w14:val="none"/>
    </w:rPr>
  </w:style>
  <w:style w:type="paragraph" w:styleId="Footer">
    <w:name w:val="footer"/>
    <w:basedOn w:val="Normal"/>
    <w:link w:val="FooterChar"/>
    <w:uiPriority w:val="99"/>
    <w:unhideWhenUsed/>
    <w:rsid w:val="00E86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513"/>
    <w:rPr>
      <w:kern w:val="0"/>
      <w14:ligatures w14:val="none"/>
    </w:rPr>
  </w:style>
  <w:style w:type="character" w:styleId="Hyperlink">
    <w:name w:val="Hyperlink"/>
    <w:basedOn w:val="DefaultParagraphFont"/>
    <w:uiPriority w:val="99"/>
    <w:unhideWhenUsed/>
    <w:rsid w:val="00E86513"/>
    <w:rPr>
      <w:color w:val="467886" w:themeColor="hyperlink"/>
      <w:u w:val="single"/>
    </w:rPr>
  </w:style>
  <w:style w:type="paragraph" w:styleId="NormalWeb">
    <w:name w:val="Normal (Web)"/>
    <w:basedOn w:val="Normal"/>
    <w:uiPriority w:val="99"/>
    <w:semiHidden/>
    <w:unhideWhenUsed/>
    <w:rsid w:val="00E865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74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manresources@msfood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2725</Characters>
  <Application>Microsoft Office Word</Application>
  <DocSecurity>4</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Jordan</dc:creator>
  <cp:keywords/>
  <dc:description/>
  <cp:lastModifiedBy>Cassandra Mobley</cp:lastModifiedBy>
  <cp:revision>2</cp:revision>
  <cp:lastPrinted>2024-07-15T21:20:00Z</cp:lastPrinted>
  <dcterms:created xsi:type="dcterms:W3CDTF">2024-07-20T16:55:00Z</dcterms:created>
  <dcterms:modified xsi:type="dcterms:W3CDTF">2024-07-20T16:55:00Z</dcterms:modified>
</cp:coreProperties>
</file>