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BF5D" w14:textId="77777777" w:rsidR="00D54545" w:rsidRDefault="002E54F8">
      <w:pPr>
        <w:pStyle w:val="BodyText"/>
        <w:ind w:left="4269"/>
        <w:rPr>
          <w:rFonts w:ascii="Times New Roman"/>
          <w:sz w:val="20"/>
        </w:rPr>
      </w:pPr>
      <w:r>
        <w:rPr>
          <w:rFonts w:ascii="Times New Roman"/>
          <w:noProof/>
          <w:sz w:val="20"/>
        </w:rPr>
        <w:drawing>
          <wp:anchor distT="0" distB="0" distL="114300" distR="114300" simplePos="0" relativeHeight="251656704" behindDoc="1" locked="0" layoutInCell="1" allowOverlap="1" wp14:anchorId="0EDCB174" wp14:editId="1B9135BF">
            <wp:simplePos x="0" y="0"/>
            <wp:positionH relativeFrom="column">
              <wp:posOffset>2276475</wp:posOffset>
            </wp:positionH>
            <wp:positionV relativeFrom="paragraph">
              <wp:posOffset>-19050</wp:posOffset>
            </wp:positionV>
            <wp:extent cx="1653741" cy="6732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3741" cy="673226"/>
                    </a:xfrm>
                    <a:prstGeom prst="rect">
                      <a:avLst/>
                    </a:prstGeom>
                  </pic:spPr>
                </pic:pic>
              </a:graphicData>
            </a:graphic>
            <wp14:sizeRelH relativeFrom="page">
              <wp14:pctWidth>0</wp14:pctWidth>
            </wp14:sizeRelH>
            <wp14:sizeRelV relativeFrom="page">
              <wp14:pctHeight>0</wp14:pctHeight>
            </wp14:sizeRelV>
          </wp:anchor>
        </w:drawing>
      </w:r>
    </w:p>
    <w:p w14:paraId="3C9A12E7" w14:textId="77777777" w:rsidR="00B13C54" w:rsidRDefault="00B13C54">
      <w:pPr>
        <w:pStyle w:val="Title"/>
      </w:pPr>
    </w:p>
    <w:p w14:paraId="4B344B8D" w14:textId="77777777" w:rsidR="00B13C54" w:rsidRDefault="00B13C54" w:rsidP="00B13C54">
      <w:pPr>
        <w:pStyle w:val="Title"/>
        <w:ind w:left="0" w:right="0"/>
      </w:pPr>
    </w:p>
    <w:p w14:paraId="3B013863" w14:textId="6C8965A0" w:rsidR="00D54545" w:rsidRDefault="0038447D" w:rsidP="00B13C54">
      <w:pPr>
        <w:pStyle w:val="Title"/>
        <w:ind w:left="0" w:right="0"/>
      </w:pPr>
      <w:r>
        <w:t xml:space="preserve">AmeriCorps VISTA </w:t>
      </w:r>
      <w:r w:rsidR="00BE7D62">
        <w:t>Community Outreach Specialist</w:t>
      </w:r>
    </w:p>
    <w:p w14:paraId="3B63937E" w14:textId="761E0C22" w:rsidR="0038447D" w:rsidRDefault="0038447D" w:rsidP="00B13C54">
      <w:pPr>
        <w:pStyle w:val="Title"/>
        <w:ind w:left="0" w:right="0"/>
      </w:pPr>
    </w:p>
    <w:p w14:paraId="7CAA8C17" w14:textId="77777777" w:rsidR="0038447D" w:rsidRPr="00C369A1" w:rsidRDefault="0038447D" w:rsidP="0038447D">
      <w:pPr>
        <w:spacing w:after="153"/>
        <w:ind w:left="-5"/>
        <w:jc w:val="center"/>
        <w:rPr>
          <w:b/>
          <w:bCs/>
          <w:u w:val="single"/>
        </w:rPr>
      </w:pPr>
      <w:r w:rsidRPr="00C369A1">
        <w:rPr>
          <w:b/>
          <w:bCs/>
          <w:u w:val="single"/>
        </w:rPr>
        <w:t>Are you committed to having a positive impact on the people in Mississippi?</w:t>
      </w:r>
    </w:p>
    <w:p w14:paraId="35CD53A7" w14:textId="5965C635" w:rsidR="0038447D" w:rsidRPr="00C369A1" w:rsidRDefault="0038447D" w:rsidP="005D3891">
      <w:pPr>
        <w:spacing w:line="259" w:lineRule="auto"/>
      </w:pPr>
      <w:r w:rsidRPr="00C369A1">
        <w:t xml:space="preserve">A </w:t>
      </w:r>
      <w:r w:rsidRPr="00BF29BC">
        <w:rPr>
          <w:b/>
          <w:bCs/>
        </w:rPr>
        <w:t>VISTA Community Outreach Specialist</w:t>
      </w:r>
      <w:r w:rsidRPr="00C369A1">
        <w:t xml:space="preserve"> </w:t>
      </w:r>
      <w:r w:rsidR="00AC5206">
        <w:t xml:space="preserve">volunteer </w:t>
      </w:r>
      <w:r w:rsidRPr="00C369A1">
        <w:t xml:space="preserve">will help MS nonprofits enhance and increase their capacity to serve their communities. </w:t>
      </w:r>
    </w:p>
    <w:p w14:paraId="79C45980" w14:textId="77777777" w:rsidR="0038447D" w:rsidRPr="00C369A1" w:rsidRDefault="0038447D" w:rsidP="005D3891">
      <w:pPr>
        <w:pStyle w:val="Title"/>
        <w:spacing w:before="0" w:line="259" w:lineRule="auto"/>
        <w:ind w:left="0" w:right="0"/>
        <w:rPr>
          <w:sz w:val="22"/>
          <w:szCs w:val="22"/>
        </w:rPr>
      </w:pPr>
    </w:p>
    <w:p w14:paraId="46960193" w14:textId="503AD9D3" w:rsidR="0038447D" w:rsidRPr="00C369A1" w:rsidRDefault="002E54F8" w:rsidP="005D3891">
      <w:pPr>
        <w:widowControl/>
        <w:autoSpaceDE/>
        <w:autoSpaceDN/>
        <w:spacing w:line="259" w:lineRule="auto"/>
        <w:ind w:hanging="14"/>
        <w:rPr>
          <w:rFonts w:eastAsia="Calibri"/>
          <w:color w:val="000000"/>
        </w:rPr>
      </w:pPr>
      <w:r w:rsidRPr="00C369A1">
        <w:rPr>
          <w:rFonts w:eastAsia="Calibri"/>
          <w:b/>
          <w:color w:val="000000"/>
        </w:rPr>
        <w:t xml:space="preserve">Program Description:  </w:t>
      </w:r>
      <w:r w:rsidRPr="00C369A1">
        <w:rPr>
          <w:rFonts w:eastAsia="Calibri"/>
          <w:color w:val="000000"/>
        </w:rPr>
        <w:t xml:space="preserve">The Mississippi Alliance of Nonprofits and Philanthropy’s mission is to serve, build capacity, and foster collaboration in Mississippi’s nonprofit and philanthropic communities.  The MS Poverty Reduction Through Needs Assessment/Asset Mapping VISTA project seeks to identify, assess, and build the capacity of nonprofit organizations serving the needs of communities throughout the 82 counties in Mississippi, helping the nonprofit and philanthropic sector benefit un-served and under-served individuals, families, and children to bring them out of poverty, increase their education levels, enhance their economic well-being and stability, and ultimately strengthen the communities in which they live.  </w:t>
      </w:r>
      <w:r w:rsidR="006075B3">
        <w:rPr>
          <w:rFonts w:eastAsia="Calibri"/>
          <w:b/>
          <w:bCs/>
          <w:color w:val="000000"/>
        </w:rPr>
        <w:t>Eight</w:t>
      </w:r>
      <w:r w:rsidRPr="00C369A1">
        <w:rPr>
          <w:rFonts w:eastAsia="Calibri"/>
          <w:color w:val="000000"/>
        </w:rPr>
        <w:t xml:space="preserve"> (</w:t>
      </w:r>
      <w:r w:rsidR="006075B3">
        <w:rPr>
          <w:rFonts w:eastAsia="Calibri"/>
          <w:color w:val="000000"/>
        </w:rPr>
        <w:t>8</w:t>
      </w:r>
      <w:r w:rsidRPr="00C369A1">
        <w:rPr>
          <w:rFonts w:eastAsia="Calibri"/>
          <w:color w:val="000000"/>
        </w:rPr>
        <w:t xml:space="preserve">) VISTA </w:t>
      </w:r>
      <w:r w:rsidR="00AC5206">
        <w:rPr>
          <w:rFonts w:eastAsia="Calibri"/>
          <w:color w:val="000000"/>
        </w:rPr>
        <w:t>volunteers</w:t>
      </w:r>
      <w:r w:rsidRPr="00C369A1">
        <w:rPr>
          <w:rFonts w:eastAsia="Calibri"/>
          <w:color w:val="000000"/>
        </w:rPr>
        <w:t xml:space="preserve"> contribute to the goals of the project over the course of </w:t>
      </w:r>
      <w:r w:rsidRPr="00C369A1">
        <w:rPr>
          <w:rFonts w:eastAsia="Calibri"/>
          <w:b/>
          <w:bCs/>
          <w:color w:val="000000"/>
        </w:rPr>
        <w:t>one to three years</w:t>
      </w:r>
      <w:r w:rsidRPr="00C369A1">
        <w:rPr>
          <w:rFonts w:eastAsia="Calibri"/>
          <w:color w:val="000000"/>
        </w:rPr>
        <w:t xml:space="preserve"> by conducting surveys, telephone interviews, and site visits with nonprofit and community organizations to gather data about needs, identify gaps and challenges, and document </w:t>
      </w:r>
      <w:r w:rsidR="00247DEE" w:rsidRPr="00C369A1">
        <w:rPr>
          <w:rFonts w:eastAsia="Calibri"/>
          <w:color w:val="000000"/>
        </w:rPr>
        <w:t xml:space="preserve">available </w:t>
      </w:r>
      <w:r w:rsidRPr="00C369A1">
        <w:rPr>
          <w:rFonts w:eastAsia="Calibri"/>
          <w:color w:val="000000"/>
        </w:rPr>
        <w:t>resources (assets); researching best practices to eliminate and/or alleviate poverty; and conducting community conversations related to best practices.</w:t>
      </w:r>
    </w:p>
    <w:p w14:paraId="28FBBB9C" w14:textId="38378FD7" w:rsidR="002E54F8" w:rsidRPr="00C369A1" w:rsidRDefault="002E54F8" w:rsidP="005D3891">
      <w:pPr>
        <w:widowControl/>
        <w:autoSpaceDE/>
        <w:autoSpaceDN/>
        <w:spacing w:line="259" w:lineRule="auto"/>
        <w:ind w:hanging="14"/>
        <w:rPr>
          <w:rFonts w:eastAsia="Calibri"/>
          <w:color w:val="000000"/>
        </w:rPr>
      </w:pPr>
      <w:r w:rsidRPr="00C369A1">
        <w:rPr>
          <w:rFonts w:eastAsia="Calibri"/>
          <w:color w:val="000000"/>
        </w:rPr>
        <w:t xml:space="preserve">    </w:t>
      </w:r>
    </w:p>
    <w:p w14:paraId="5C59150E" w14:textId="1D9A9BE2" w:rsidR="002E54F8" w:rsidRPr="00BF29BC" w:rsidRDefault="00C369A1" w:rsidP="005D3891">
      <w:pPr>
        <w:widowControl/>
        <w:autoSpaceDE/>
        <w:autoSpaceDN/>
        <w:spacing w:line="259" w:lineRule="auto"/>
        <w:ind w:left="-5" w:hanging="10"/>
        <w:rPr>
          <w:rFonts w:eastAsia="Calibri"/>
          <w:color w:val="000000"/>
        </w:rPr>
      </w:pPr>
      <w:r w:rsidRPr="00C369A1">
        <w:rPr>
          <w:rFonts w:eastAsia="Calibri"/>
          <w:b/>
          <w:color w:val="000000"/>
        </w:rPr>
        <w:t xml:space="preserve">VISTA </w:t>
      </w:r>
      <w:r w:rsidR="002E54F8" w:rsidRPr="00C369A1">
        <w:rPr>
          <w:rFonts w:eastAsia="Calibri"/>
          <w:b/>
          <w:color w:val="000000"/>
        </w:rPr>
        <w:t xml:space="preserve">Duties:  </w:t>
      </w:r>
      <w:r w:rsidR="002E54F8" w:rsidRPr="00C369A1">
        <w:rPr>
          <w:rFonts w:eastAsia="Calibri"/>
          <w:color w:val="000000"/>
        </w:rPr>
        <w:t xml:space="preserve">You will help Mississippi nonprofits and philanthropies to enhance their collective impact on the quality of life of MS residents. You will collaborate closely with regional Volunteer &amp; Nonprofit Hubs of the MS Commission for Volunteer Service. You must be committed, compassionate, and excited about the nonprofit sector and work diligently to offer quality, focused, and integrated support and services that enhance nonprofit and philanthropic organizations serving local communities. Aspects of the work will </w:t>
      </w:r>
      <w:r w:rsidR="002E54F8" w:rsidRPr="00BF29BC">
        <w:rPr>
          <w:rFonts w:eastAsia="Calibri"/>
          <w:color w:val="000000"/>
        </w:rPr>
        <w:t xml:space="preserve">include: </w:t>
      </w:r>
      <w:r w:rsidR="002E54F8" w:rsidRPr="00BF29BC">
        <w:rPr>
          <w:rFonts w:eastAsia="Calibri"/>
          <w:b/>
          <w:bCs/>
          <w:color w:val="000000"/>
        </w:rPr>
        <w:t>(1)</w:t>
      </w:r>
      <w:r w:rsidR="002E54F8" w:rsidRPr="00BF29BC">
        <w:rPr>
          <w:rFonts w:eastAsia="Calibri"/>
          <w:color w:val="000000"/>
        </w:rPr>
        <w:t xml:space="preserve"> Conduct Needs Assessments and Asset Mapping to determine community and nonprofit organization needs across Mississippi; </w:t>
      </w:r>
      <w:r w:rsidR="002E54F8" w:rsidRPr="00BF29BC">
        <w:rPr>
          <w:rFonts w:eastAsia="Calibri"/>
          <w:b/>
          <w:bCs/>
          <w:color w:val="000000"/>
        </w:rPr>
        <w:t xml:space="preserve">(2) </w:t>
      </w:r>
      <w:r w:rsidR="002E54F8" w:rsidRPr="00BF29BC">
        <w:rPr>
          <w:rFonts w:eastAsia="Calibri"/>
          <w:color w:val="000000"/>
        </w:rPr>
        <w:t xml:space="preserve">Verify and update an on-line database of nonprofits and funders working to strengthen and improve outcomes in communities across the state; </w:t>
      </w:r>
      <w:r w:rsidR="002E54F8" w:rsidRPr="00BF29BC">
        <w:rPr>
          <w:rFonts w:eastAsia="Calibri"/>
          <w:b/>
          <w:bCs/>
          <w:color w:val="000000"/>
        </w:rPr>
        <w:t>(3)</w:t>
      </w:r>
      <w:r w:rsidR="002E54F8" w:rsidRPr="00BF29BC">
        <w:rPr>
          <w:rFonts w:eastAsia="Calibri"/>
          <w:color w:val="000000"/>
        </w:rPr>
        <w:t xml:space="preserve"> Convene community conversations related to best-practices research; and </w:t>
      </w:r>
      <w:r w:rsidR="002E54F8" w:rsidRPr="00BF29BC">
        <w:rPr>
          <w:rFonts w:eastAsia="Calibri"/>
          <w:b/>
          <w:bCs/>
          <w:color w:val="000000"/>
        </w:rPr>
        <w:t>(4)</w:t>
      </w:r>
      <w:r w:rsidR="002E54F8" w:rsidRPr="00BF29BC">
        <w:rPr>
          <w:rFonts w:eastAsia="Calibri"/>
          <w:color w:val="000000"/>
        </w:rPr>
        <w:t xml:space="preserve"> Attend professional developments courses offered by The Alliance to increase your knowledge/understanding of the nonprofit sector.    </w:t>
      </w:r>
    </w:p>
    <w:p w14:paraId="1A21EF95" w14:textId="73B9890A" w:rsidR="002E54F8" w:rsidRPr="00BF29BC" w:rsidRDefault="002E54F8" w:rsidP="005D3891">
      <w:pPr>
        <w:widowControl/>
        <w:autoSpaceDE/>
        <w:autoSpaceDN/>
        <w:spacing w:line="259" w:lineRule="auto"/>
        <w:rPr>
          <w:rFonts w:eastAsia="Calibri"/>
          <w:color w:val="000000"/>
        </w:rPr>
      </w:pPr>
    </w:p>
    <w:p w14:paraId="5CA2BFE4" w14:textId="404C685D" w:rsidR="002E54F8" w:rsidRPr="00BF29BC" w:rsidRDefault="002E54F8" w:rsidP="005D3891">
      <w:pPr>
        <w:widowControl/>
        <w:autoSpaceDE/>
        <w:autoSpaceDN/>
        <w:spacing w:line="259" w:lineRule="auto"/>
        <w:ind w:left="-5" w:hanging="10"/>
        <w:rPr>
          <w:rFonts w:eastAsia="Calibri"/>
          <w:color w:val="000000"/>
        </w:rPr>
      </w:pPr>
      <w:r w:rsidRPr="00BF29BC">
        <w:rPr>
          <w:rFonts w:eastAsia="Calibri"/>
          <w:b/>
          <w:color w:val="000000"/>
        </w:rPr>
        <w:t xml:space="preserve">Program Benefits:  </w:t>
      </w:r>
      <w:r w:rsidRPr="00BF29BC">
        <w:rPr>
          <w:rFonts w:eastAsia="Calibri"/>
          <w:color w:val="000000"/>
        </w:rPr>
        <w:t>Training, Living Allowance, Travel Expenses, Choice of Education Award or End of Service Stipend, Health Coverage</w:t>
      </w:r>
      <w:r w:rsidR="00247DEE" w:rsidRPr="00BF29BC">
        <w:rPr>
          <w:rFonts w:eastAsia="Calibri"/>
          <w:color w:val="000000"/>
        </w:rPr>
        <w:t>, Child Care Assistance if eligible</w:t>
      </w:r>
      <w:r w:rsidRPr="00BF29BC">
        <w:rPr>
          <w:rFonts w:eastAsia="Calibri"/>
          <w:color w:val="000000"/>
        </w:rPr>
        <w:t xml:space="preserve">   </w:t>
      </w:r>
    </w:p>
    <w:p w14:paraId="6AA864AB" w14:textId="77777777" w:rsidR="002E54F8" w:rsidRPr="00BF29BC" w:rsidRDefault="002E54F8" w:rsidP="005D3891">
      <w:pPr>
        <w:widowControl/>
        <w:autoSpaceDE/>
        <w:autoSpaceDN/>
        <w:spacing w:line="259" w:lineRule="auto"/>
        <w:rPr>
          <w:rFonts w:eastAsia="Calibri"/>
          <w:color w:val="000000"/>
        </w:rPr>
      </w:pPr>
      <w:r w:rsidRPr="00BF29BC">
        <w:rPr>
          <w:rFonts w:eastAsia="Calibri"/>
          <w:color w:val="000000"/>
        </w:rPr>
        <w:t xml:space="preserve"> </w:t>
      </w:r>
    </w:p>
    <w:p w14:paraId="592AE1F7" w14:textId="7DD6CB08" w:rsidR="002E54F8" w:rsidRPr="00BF29BC" w:rsidRDefault="002E54F8" w:rsidP="005D3891">
      <w:pPr>
        <w:widowControl/>
        <w:autoSpaceDE/>
        <w:autoSpaceDN/>
        <w:spacing w:line="259" w:lineRule="auto"/>
        <w:ind w:left="-5" w:hanging="10"/>
        <w:rPr>
          <w:rFonts w:eastAsia="Calibri"/>
          <w:color w:val="000000"/>
        </w:rPr>
      </w:pPr>
      <w:r w:rsidRPr="00BF29BC">
        <w:rPr>
          <w:rFonts w:eastAsia="Calibri"/>
          <w:b/>
          <w:color w:val="000000"/>
        </w:rPr>
        <w:t>Terms:</w:t>
      </w:r>
      <w:r w:rsidRPr="00BF29BC">
        <w:rPr>
          <w:rFonts w:eastAsia="Calibri"/>
          <w:color w:val="000000"/>
        </w:rPr>
        <w:t xml:space="preserve"> </w:t>
      </w:r>
    </w:p>
    <w:p w14:paraId="4D8E3C5B" w14:textId="64AE5E7A" w:rsidR="00AC5206" w:rsidRPr="00BF29BC" w:rsidRDefault="00AC5206" w:rsidP="005D3891">
      <w:pPr>
        <w:widowControl/>
        <w:autoSpaceDE/>
        <w:autoSpaceDN/>
        <w:spacing w:line="259" w:lineRule="auto"/>
        <w:ind w:left="-5" w:hanging="10"/>
        <w:rPr>
          <w:rFonts w:eastAsia="Calibri"/>
          <w:color w:val="000000"/>
        </w:rPr>
      </w:pPr>
      <w:r w:rsidRPr="00BF29BC">
        <w:rPr>
          <w:rFonts w:eastAsia="Calibri"/>
          <w:color w:val="000000"/>
        </w:rPr>
        <w:t xml:space="preserve">VISTA is a </w:t>
      </w:r>
      <w:r w:rsidRPr="00BF29BC">
        <w:rPr>
          <w:rFonts w:eastAsia="Calibri"/>
          <w:b/>
          <w:bCs/>
          <w:color w:val="000000"/>
        </w:rPr>
        <w:t>full-time volunteer</w:t>
      </w:r>
      <w:r w:rsidRPr="00BF29BC">
        <w:rPr>
          <w:rFonts w:eastAsia="Calibri"/>
          <w:color w:val="000000"/>
        </w:rPr>
        <w:t xml:space="preserve"> commitment</w:t>
      </w:r>
    </w:p>
    <w:p w14:paraId="5D2BA582" w14:textId="71EDDEEE" w:rsidR="002E54F8" w:rsidRPr="00C369A1" w:rsidRDefault="002E54F8" w:rsidP="005D3891">
      <w:pPr>
        <w:widowControl/>
        <w:autoSpaceDE/>
        <w:autoSpaceDN/>
        <w:spacing w:line="259" w:lineRule="auto"/>
        <w:ind w:left="-5" w:hanging="10"/>
        <w:rPr>
          <w:rFonts w:eastAsia="Calibri"/>
          <w:color w:val="000000"/>
        </w:rPr>
      </w:pPr>
      <w:r w:rsidRPr="00BF29BC">
        <w:rPr>
          <w:rFonts w:eastAsia="Calibri"/>
          <w:color w:val="000000"/>
        </w:rPr>
        <w:t>Permits working at another job during off hours</w:t>
      </w:r>
      <w:r w:rsidRPr="00C369A1">
        <w:rPr>
          <w:rFonts w:eastAsia="Calibri"/>
          <w:color w:val="000000"/>
        </w:rPr>
        <w:t xml:space="preserve">  </w:t>
      </w:r>
    </w:p>
    <w:p w14:paraId="6E7951D4" w14:textId="77777777" w:rsidR="002E54F8" w:rsidRPr="00C369A1" w:rsidRDefault="002E54F8" w:rsidP="005D3891">
      <w:pPr>
        <w:widowControl/>
        <w:autoSpaceDE/>
        <w:autoSpaceDN/>
        <w:spacing w:line="259" w:lineRule="auto"/>
        <w:ind w:left="-5" w:hanging="10"/>
        <w:rPr>
          <w:rFonts w:eastAsia="Calibri"/>
          <w:color w:val="000000"/>
        </w:rPr>
      </w:pPr>
      <w:r w:rsidRPr="00C369A1">
        <w:rPr>
          <w:rFonts w:eastAsia="Calibri"/>
          <w:color w:val="000000"/>
        </w:rPr>
        <w:t xml:space="preserve">Permits attendance at school during off hours  </w:t>
      </w:r>
    </w:p>
    <w:p w14:paraId="3F45178B" w14:textId="77777777" w:rsidR="002E54F8" w:rsidRPr="00C369A1" w:rsidRDefault="002E54F8" w:rsidP="005D3891">
      <w:pPr>
        <w:widowControl/>
        <w:autoSpaceDE/>
        <w:autoSpaceDN/>
        <w:spacing w:line="259" w:lineRule="auto"/>
        <w:ind w:left="-5" w:hanging="10"/>
        <w:rPr>
          <w:rFonts w:eastAsia="Calibri"/>
          <w:color w:val="000000"/>
        </w:rPr>
      </w:pPr>
      <w:r w:rsidRPr="00C369A1">
        <w:rPr>
          <w:rFonts w:eastAsia="Calibri"/>
          <w:color w:val="000000"/>
        </w:rPr>
        <w:t xml:space="preserve">Car necessary </w:t>
      </w:r>
    </w:p>
    <w:p w14:paraId="58A50E21" w14:textId="77777777" w:rsidR="002E54F8" w:rsidRPr="00C369A1" w:rsidRDefault="002E54F8" w:rsidP="005D3891">
      <w:pPr>
        <w:widowControl/>
        <w:autoSpaceDE/>
        <w:autoSpaceDN/>
        <w:spacing w:line="259" w:lineRule="auto"/>
        <w:ind w:left="-5" w:hanging="10"/>
        <w:rPr>
          <w:rFonts w:eastAsia="Calibri"/>
          <w:color w:val="000000"/>
        </w:rPr>
      </w:pPr>
      <w:r w:rsidRPr="00C369A1">
        <w:rPr>
          <w:rFonts w:eastAsia="Calibri"/>
          <w:color w:val="000000"/>
        </w:rPr>
        <w:t xml:space="preserve">Successfully complete a criminal background check  </w:t>
      </w:r>
    </w:p>
    <w:p w14:paraId="4F1BF1A3" w14:textId="684D20BD" w:rsidR="002E54F8" w:rsidRPr="00C369A1" w:rsidRDefault="002E54F8" w:rsidP="005D3891">
      <w:pPr>
        <w:widowControl/>
        <w:autoSpaceDE/>
        <w:autoSpaceDN/>
        <w:spacing w:line="259" w:lineRule="auto"/>
        <w:ind w:left="-5" w:hanging="10"/>
        <w:rPr>
          <w:rFonts w:eastAsia="Calibri"/>
          <w:color w:val="000000"/>
        </w:rPr>
      </w:pPr>
    </w:p>
    <w:p w14:paraId="0DA7A743" w14:textId="535945F0" w:rsidR="001F48DF" w:rsidRDefault="001F48DF">
      <w:pPr>
        <w:rPr>
          <w:rFonts w:eastAsia="Calibri"/>
          <w:color w:val="000000"/>
        </w:rPr>
      </w:pPr>
      <w:r>
        <w:rPr>
          <w:rFonts w:eastAsia="Calibri"/>
          <w:color w:val="000000"/>
        </w:rPr>
        <w:br w:type="page"/>
      </w:r>
    </w:p>
    <w:p w14:paraId="22DCE420" w14:textId="77777777" w:rsidR="002E54F8" w:rsidRPr="00C369A1" w:rsidRDefault="002E54F8" w:rsidP="002E54F8">
      <w:pPr>
        <w:widowControl/>
        <w:autoSpaceDE/>
        <w:autoSpaceDN/>
        <w:spacing w:line="259" w:lineRule="auto"/>
        <w:rPr>
          <w:rFonts w:eastAsia="Calibri"/>
          <w:color w:val="000000"/>
        </w:rPr>
      </w:pPr>
    </w:p>
    <w:p w14:paraId="58593707" w14:textId="056E9F30" w:rsidR="002E54F8" w:rsidRPr="00C369A1" w:rsidRDefault="005D3891" w:rsidP="005D3891">
      <w:pPr>
        <w:jc w:val="center"/>
        <w:rPr>
          <w:rFonts w:eastAsia="Calibri"/>
          <w:b/>
          <w:color w:val="000000"/>
        </w:rPr>
      </w:pPr>
      <w:r w:rsidRPr="00C369A1">
        <w:rPr>
          <w:noProof/>
        </w:rPr>
        <w:drawing>
          <wp:anchor distT="0" distB="0" distL="114300" distR="114300" simplePos="0" relativeHeight="251657216" behindDoc="1" locked="0" layoutInCell="1" allowOverlap="1" wp14:anchorId="7FDDAFC7" wp14:editId="2CC7AADE">
            <wp:simplePos x="0" y="0"/>
            <wp:positionH relativeFrom="column">
              <wp:posOffset>1914525</wp:posOffset>
            </wp:positionH>
            <wp:positionV relativeFrom="paragraph">
              <wp:posOffset>-219075</wp:posOffset>
            </wp:positionV>
            <wp:extent cx="1653741" cy="673226"/>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3741" cy="673226"/>
                    </a:xfrm>
                    <a:prstGeom prst="rect">
                      <a:avLst/>
                    </a:prstGeom>
                  </pic:spPr>
                </pic:pic>
              </a:graphicData>
            </a:graphic>
            <wp14:sizeRelH relativeFrom="page">
              <wp14:pctWidth>0</wp14:pctWidth>
            </wp14:sizeRelH>
            <wp14:sizeRelV relativeFrom="page">
              <wp14:pctHeight>0</wp14:pctHeight>
            </wp14:sizeRelV>
          </wp:anchor>
        </w:drawing>
      </w:r>
    </w:p>
    <w:p w14:paraId="498F4CC6" w14:textId="77777777" w:rsidR="005D3891" w:rsidRPr="00C369A1" w:rsidRDefault="005D3891" w:rsidP="002E54F8">
      <w:pPr>
        <w:widowControl/>
        <w:autoSpaceDE/>
        <w:autoSpaceDN/>
        <w:spacing w:after="100" w:line="259" w:lineRule="auto"/>
        <w:ind w:left="-5" w:hanging="10"/>
        <w:rPr>
          <w:rFonts w:eastAsia="Calibri"/>
          <w:b/>
          <w:color w:val="000000"/>
          <w:highlight w:val="yellow"/>
        </w:rPr>
      </w:pPr>
    </w:p>
    <w:p w14:paraId="09135E97" w14:textId="77777777" w:rsidR="005D3891" w:rsidRPr="00C369A1" w:rsidRDefault="005D3891" w:rsidP="002E54F8">
      <w:pPr>
        <w:widowControl/>
        <w:autoSpaceDE/>
        <w:autoSpaceDN/>
        <w:spacing w:after="100" w:line="259" w:lineRule="auto"/>
        <w:ind w:left="-5" w:hanging="10"/>
        <w:rPr>
          <w:rFonts w:eastAsia="Calibri"/>
          <w:b/>
          <w:color w:val="000000"/>
          <w:highlight w:val="yellow"/>
        </w:rPr>
      </w:pPr>
    </w:p>
    <w:p w14:paraId="3EF3CDB5" w14:textId="19811BC7" w:rsidR="002E54F8" w:rsidRPr="00C369A1" w:rsidRDefault="002E54F8" w:rsidP="002E54F8">
      <w:pPr>
        <w:widowControl/>
        <w:autoSpaceDE/>
        <w:autoSpaceDN/>
        <w:spacing w:after="100" w:line="259" w:lineRule="auto"/>
        <w:ind w:left="-5" w:hanging="10"/>
        <w:rPr>
          <w:rFonts w:eastAsia="Calibri"/>
          <w:color w:val="000000"/>
        </w:rPr>
      </w:pPr>
      <w:r w:rsidRPr="00C369A1">
        <w:rPr>
          <w:rFonts w:eastAsia="Calibri"/>
          <w:b/>
          <w:color w:val="000000"/>
        </w:rPr>
        <w:t xml:space="preserve">Skills </w:t>
      </w:r>
      <w:r w:rsidR="001342D1" w:rsidRPr="00C369A1">
        <w:rPr>
          <w:rFonts w:eastAsia="Calibri"/>
          <w:b/>
          <w:color w:val="000000"/>
        </w:rPr>
        <w:t>required</w:t>
      </w:r>
      <w:r w:rsidRPr="00C369A1">
        <w:rPr>
          <w:rFonts w:eastAsia="Calibri"/>
          <w:b/>
          <w:color w:val="000000"/>
        </w:rPr>
        <w:t xml:space="preserve">: </w:t>
      </w:r>
    </w:p>
    <w:p w14:paraId="2A276C87" w14:textId="77777777" w:rsidR="002E54F8" w:rsidRPr="00C369A1" w:rsidRDefault="002E54F8" w:rsidP="002E54F8">
      <w:pPr>
        <w:widowControl/>
        <w:numPr>
          <w:ilvl w:val="0"/>
          <w:numId w:val="2"/>
        </w:numPr>
        <w:autoSpaceDE/>
        <w:autoSpaceDN/>
        <w:spacing w:after="57" w:line="268" w:lineRule="auto"/>
        <w:ind w:left="0" w:firstLine="360"/>
        <w:rPr>
          <w:rFonts w:eastAsia="Calibri"/>
          <w:color w:val="000000"/>
        </w:rPr>
      </w:pPr>
      <w:r w:rsidRPr="00C369A1">
        <w:rPr>
          <w:rFonts w:eastAsia="Calibri"/>
          <w:color w:val="000000"/>
        </w:rPr>
        <w:t xml:space="preserve">Computer skills including Microsoft Office Applications, the internet, and social media </w:t>
      </w:r>
    </w:p>
    <w:p w14:paraId="457B2D5E" w14:textId="77777777" w:rsidR="002E54F8" w:rsidRPr="00C369A1" w:rsidRDefault="002E54F8" w:rsidP="002E54F8">
      <w:pPr>
        <w:widowControl/>
        <w:numPr>
          <w:ilvl w:val="0"/>
          <w:numId w:val="2"/>
        </w:numPr>
        <w:autoSpaceDE/>
        <w:autoSpaceDN/>
        <w:spacing w:after="58" w:line="268" w:lineRule="auto"/>
        <w:ind w:left="0" w:firstLine="360"/>
        <w:rPr>
          <w:rFonts w:eastAsia="Calibri"/>
          <w:color w:val="000000"/>
        </w:rPr>
      </w:pPr>
      <w:r w:rsidRPr="00C369A1">
        <w:rPr>
          <w:rFonts w:eastAsia="Calibri"/>
          <w:color w:val="000000"/>
        </w:rPr>
        <w:t xml:space="preserve">Communications, including writing, editing, and public speaking </w:t>
      </w:r>
    </w:p>
    <w:p w14:paraId="21883D13" w14:textId="49C113CF" w:rsidR="002E54F8" w:rsidRPr="00C369A1" w:rsidRDefault="00CB5754" w:rsidP="002E54F8">
      <w:pPr>
        <w:widowControl/>
        <w:numPr>
          <w:ilvl w:val="0"/>
          <w:numId w:val="2"/>
        </w:numPr>
        <w:autoSpaceDE/>
        <w:autoSpaceDN/>
        <w:spacing w:after="54" w:line="268" w:lineRule="auto"/>
        <w:ind w:left="0" w:firstLine="360"/>
        <w:rPr>
          <w:rFonts w:eastAsia="Calibri"/>
          <w:color w:val="000000"/>
        </w:rPr>
      </w:pPr>
      <w:r w:rsidRPr="00C369A1">
        <w:rPr>
          <w:rFonts w:eastAsia="Calibri"/>
          <w:color w:val="000000"/>
        </w:rPr>
        <w:t>Experience in i</w:t>
      </w:r>
      <w:r w:rsidR="002E54F8" w:rsidRPr="00C369A1">
        <w:rPr>
          <w:rFonts w:eastAsia="Calibri"/>
          <w:color w:val="000000"/>
        </w:rPr>
        <w:t>dentif</w:t>
      </w:r>
      <w:r w:rsidRPr="00C369A1">
        <w:rPr>
          <w:rFonts w:eastAsia="Calibri"/>
          <w:color w:val="000000"/>
        </w:rPr>
        <w:t>ying</w:t>
      </w:r>
      <w:r w:rsidR="002E54F8" w:rsidRPr="00C369A1">
        <w:rPr>
          <w:rFonts w:eastAsia="Calibri"/>
          <w:color w:val="000000"/>
        </w:rPr>
        <w:t xml:space="preserve"> </w:t>
      </w:r>
      <w:r w:rsidRPr="00C369A1">
        <w:rPr>
          <w:rFonts w:eastAsia="Calibri"/>
          <w:color w:val="000000"/>
        </w:rPr>
        <w:t>Human</w:t>
      </w:r>
      <w:r w:rsidR="002E54F8" w:rsidRPr="00C369A1">
        <w:rPr>
          <w:rFonts w:eastAsia="Calibri"/>
          <w:color w:val="000000"/>
        </w:rPr>
        <w:t xml:space="preserve"> Service needs </w:t>
      </w:r>
    </w:p>
    <w:p w14:paraId="029BD826" w14:textId="77777777" w:rsidR="002E54F8" w:rsidRPr="00C369A1" w:rsidRDefault="002E54F8" w:rsidP="002E54F8">
      <w:pPr>
        <w:widowControl/>
        <w:numPr>
          <w:ilvl w:val="0"/>
          <w:numId w:val="2"/>
        </w:numPr>
        <w:autoSpaceDE/>
        <w:autoSpaceDN/>
        <w:spacing w:after="55" w:line="268" w:lineRule="auto"/>
        <w:ind w:left="0" w:firstLine="360"/>
        <w:rPr>
          <w:rFonts w:eastAsia="Calibri"/>
          <w:color w:val="000000"/>
        </w:rPr>
      </w:pPr>
      <w:r w:rsidRPr="00C369A1">
        <w:rPr>
          <w:rFonts w:eastAsia="Calibri"/>
          <w:color w:val="000000"/>
        </w:rPr>
        <w:t xml:space="preserve">Non-profit experience  </w:t>
      </w:r>
    </w:p>
    <w:p w14:paraId="2FBFDFE7" w14:textId="77777777" w:rsidR="002E54F8" w:rsidRPr="00C369A1" w:rsidRDefault="002E54F8" w:rsidP="002E54F8">
      <w:pPr>
        <w:widowControl/>
        <w:numPr>
          <w:ilvl w:val="0"/>
          <w:numId w:val="2"/>
        </w:numPr>
        <w:autoSpaceDE/>
        <w:autoSpaceDN/>
        <w:spacing w:after="55" w:line="268" w:lineRule="auto"/>
        <w:ind w:left="0" w:firstLine="360"/>
        <w:rPr>
          <w:rFonts w:eastAsia="Calibri"/>
          <w:color w:val="000000"/>
        </w:rPr>
      </w:pPr>
      <w:r w:rsidRPr="00C369A1">
        <w:rPr>
          <w:rFonts w:eastAsia="Calibri"/>
          <w:color w:val="000000"/>
        </w:rPr>
        <w:t xml:space="preserve">Effective time management </w:t>
      </w:r>
    </w:p>
    <w:p w14:paraId="6EFD804D" w14:textId="77777777" w:rsidR="002E54F8" w:rsidRPr="00C369A1" w:rsidRDefault="002E54F8" w:rsidP="002E54F8">
      <w:pPr>
        <w:widowControl/>
        <w:numPr>
          <w:ilvl w:val="0"/>
          <w:numId w:val="2"/>
        </w:numPr>
        <w:autoSpaceDE/>
        <w:autoSpaceDN/>
        <w:spacing w:after="132" w:line="268" w:lineRule="auto"/>
        <w:ind w:left="0" w:firstLine="360"/>
        <w:rPr>
          <w:rFonts w:eastAsia="Calibri"/>
          <w:color w:val="000000"/>
        </w:rPr>
      </w:pPr>
      <w:r w:rsidRPr="00C369A1">
        <w:rPr>
          <w:rFonts w:eastAsia="Calibri"/>
          <w:color w:val="000000"/>
        </w:rPr>
        <w:t xml:space="preserve">Organized and detail-oriented </w:t>
      </w:r>
    </w:p>
    <w:p w14:paraId="7F4EB7F8" w14:textId="77777777" w:rsidR="00AC5206" w:rsidRDefault="00AC5206" w:rsidP="002E54F8">
      <w:pPr>
        <w:widowControl/>
        <w:autoSpaceDE/>
        <w:autoSpaceDN/>
        <w:spacing w:after="132" w:line="268" w:lineRule="auto"/>
        <w:rPr>
          <w:rFonts w:eastAsia="Calibri"/>
          <w:b/>
          <w:color w:val="000000"/>
        </w:rPr>
      </w:pPr>
    </w:p>
    <w:p w14:paraId="0E300396" w14:textId="106B4BFC" w:rsidR="002E54F8" w:rsidRPr="00C369A1" w:rsidRDefault="002E54F8" w:rsidP="002E54F8">
      <w:pPr>
        <w:widowControl/>
        <w:autoSpaceDE/>
        <w:autoSpaceDN/>
        <w:spacing w:after="132" w:line="268" w:lineRule="auto"/>
        <w:rPr>
          <w:rFonts w:eastAsia="Calibri"/>
          <w:color w:val="000000"/>
        </w:rPr>
      </w:pPr>
      <w:r w:rsidRPr="00C369A1">
        <w:rPr>
          <w:rFonts w:eastAsia="Calibri"/>
          <w:b/>
          <w:color w:val="000000"/>
        </w:rPr>
        <w:t>Characteristics</w:t>
      </w:r>
      <w:r w:rsidR="00C369A1" w:rsidRPr="00C369A1">
        <w:rPr>
          <w:rFonts w:eastAsia="Calibri"/>
          <w:b/>
          <w:color w:val="000000"/>
        </w:rPr>
        <w:t xml:space="preserve"> desired</w:t>
      </w:r>
      <w:r w:rsidRPr="00C369A1">
        <w:rPr>
          <w:rFonts w:eastAsia="Calibri"/>
          <w:b/>
          <w:color w:val="000000"/>
        </w:rPr>
        <w:t xml:space="preserve">: </w:t>
      </w:r>
    </w:p>
    <w:p w14:paraId="63063D79" w14:textId="77777777" w:rsidR="002E54F8" w:rsidRPr="00C369A1" w:rsidRDefault="002E54F8" w:rsidP="002E54F8">
      <w:pPr>
        <w:widowControl/>
        <w:numPr>
          <w:ilvl w:val="0"/>
          <w:numId w:val="2"/>
        </w:numPr>
        <w:autoSpaceDE/>
        <w:autoSpaceDN/>
        <w:spacing w:after="52" w:line="268" w:lineRule="auto"/>
        <w:ind w:left="0" w:firstLine="360"/>
        <w:rPr>
          <w:rFonts w:eastAsia="Calibri"/>
          <w:color w:val="000000"/>
        </w:rPr>
      </w:pPr>
      <w:r w:rsidRPr="00C369A1">
        <w:rPr>
          <w:rFonts w:eastAsia="Calibri"/>
          <w:color w:val="000000"/>
        </w:rPr>
        <w:t xml:space="preserve">Works well with people from a variety of backgrounds </w:t>
      </w:r>
    </w:p>
    <w:p w14:paraId="01713CB4" w14:textId="77777777" w:rsidR="002E54F8" w:rsidRPr="00C369A1" w:rsidRDefault="002E54F8" w:rsidP="002E54F8">
      <w:pPr>
        <w:widowControl/>
        <w:numPr>
          <w:ilvl w:val="0"/>
          <w:numId w:val="2"/>
        </w:numPr>
        <w:autoSpaceDE/>
        <w:autoSpaceDN/>
        <w:spacing w:after="50" w:line="268" w:lineRule="auto"/>
        <w:ind w:left="0" w:firstLine="360"/>
        <w:rPr>
          <w:rFonts w:eastAsia="Calibri"/>
          <w:color w:val="000000"/>
        </w:rPr>
      </w:pPr>
      <w:r w:rsidRPr="00C369A1">
        <w:rPr>
          <w:rFonts w:eastAsia="Calibri"/>
          <w:color w:val="000000"/>
        </w:rPr>
        <w:t xml:space="preserve">Takes initiative </w:t>
      </w:r>
    </w:p>
    <w:p w14:paraId="70326E86" w14:textId="77777777" w:rsidR="002E54F8" w:rsidRPr="00C369A1" w:rsidRDefault="002E54F8" w:rsidP="002E54F8">
      <w:pPr>
        <w:widowControl/>
        <w:numPr>
          <w:ilvl w:val="0"/>
          <w:numId w:val="2"/>
        </w:numPr>
        <w:autoSpaceDE/>
        <w:autoSpaceDN/>
        <w:spacing w:after="50" w:line="268" w:lineRule="auto"/>
        <w:ind w:left="0" w:firstLine="360"/>
        <w:rPr>
          <w:rFonts w:eastAsia="Calibri"/>
          <w:color w:val="000000"/>
        </w:rPr>
      </w:pPr>
      <w:r w:rsidRPr="00C369A1">
        <w:rPr>
          <w:rFonts w:eastAsia="Calibri"/>
          <w:color w:val="000000"/>
        </w:rPr>
        <w:t xml:space="preserve">Motivated </w:t>
      </w:r>
    </w:p>
    <w:p w14:paraId="59C7002B" w14:textId="77777777" w:rsidR="002E54F8" w:rsidRPr="00C369A1" w:rsidRDefault="002E54F8" w:rsidP="002E54F8">
      <w:pPr>
        <w:widowControl/>
        <w:numPr>
          <w:ilvl w:val="0"/>
          <w:numId w:val="2"/>
        </w:numPr>
        <w:autoSpaceDE/>
        <w:autoSpaceDN/>
        <w:spacing w:after="51" w:line="268" w:lineRule="auto"/>
        <w:ind w:left="0" w:firstLine="360"/>
        <w:rPr>
          <w:rFonts w:eastAsia="Calibri"/>
          <w:color w:val="000000"/>
        </w:rPr>
      </w:pPr>
      <w:r w:rsidRPr="00C369A1">
        <w:rPr>
          <w:rFonts w:eastAsia="Calibri"/>
          <w:color w:val="000000"/>
        </w:rPr>
        <w:t xml:space="preserve">Flexible </w:t>
      </w:r>
    </w:p>
    <w:p w14:paraId="425E4FCE" w14:textId="77777777" w:rsidR="002E54F8" w:rsidRPr="00C369A1" w:rsidRDefault="002E54F8" w:rsidP="002E54F8">
      <w:pPr>
        <w:widowControl/>
        <w:numPr>
          <w:ilvl w:val="0"/>
          <w:numId w:val="2"/>
        </w:numPr>
        <w:autoSpaceDE/>
        <w:autoSpaceDN/>
        <w:spacing w:after="52" w:line="268" w:lineRule="auto"/>
        <w:ind w:left="0" w:firstLine="360"/>
        <w:rPr>
          <w:rFonts w:eastAsia="Calibri"/>
          <w:color w:val="000000"/>
        </w:rPr>
      </w:pPr>
      <w:r w:rsidRPr="00C369A1">
        <w:rPr>
          <w:rFonts w:eastAsia="Calibri"/>
          <w:color w:val="000000"/>
        </w:rPr>
        <w:t xml:space="preserve">Enthusiastic </w:t>
      </w:r>
    </w:p>
    <w:p w14:paraId="3728780A" w14:textId="77777777" w:rsidR="002E54F8" w:rsidRPr="00C369A1" w:rsidRDefault="002E54F8" w:rsidP="002E54F8">
      <w:pPr>
        <w:widowControl/>
        <w:numPr>
          <w:ilvl w:val="0"/>
          <w:numId w:val="2"/>
        </w:numPr>
        <w:autoSpaceDE/>
        <w:autoSpaceDN/>
        <w:spacing w:line="268" w:lineRule="auto"/>
        <w:ind w:left="0" w:firstLine="360"/>
        <w:rPr>
          <w:rFonts w:eastAsia="Calibri"/>
          <w:color w:val="000000"/>
        </w:rPr>
      </w:pPr>
      <w:r w:rsidRPr="00C369A1">
        <w:rPr>
          <w:rFonts w:eastAsia="Calibri"/>
          <w:color w:val="000000"/>
        </w:rPr>
        <w:t xml:space="preserve">Self-confident </w:t>
      </w:r>
    </w:p>
    <w:p w14:paraId="2691E82F" w14:textId="77777777" w:rsidR="002E54F8" w:rsidRPr="00C369A1" w:rsidRDefault="002E54F8" w:rsidP="002E54F8">
      <w:pPr>
        <w:widowControl/>
        <w:autoSpaceDE/>
        <w:autoSpaceDN/>
        <w:spacing w:after="221" w:line="259" w:lineRule="auto"/>
        <w:ind w:left="720"/>
        <w:rPr>
          <w:rFonts w:eastAsia="Calibri"/>
          <w:color w:val="000000"/>
        </w:rPr>
      </w:pPr>
      <w:r w:rsidRPr="00C369A1">
        <w:rPr>
          <w:rFonts w:eastAsia="Calibri"/>
          <w:b/>
          <w:color w:val="000000"/>
        </w:rPr>
        <w:t xml:space="preserve"> </w:t>
      </w:r>
    </w:p>
    <w:p w14:paraId="468510AA" w14:textId="339D5FE3" w:rsidR="002E54F8" w:rsidRPr="00C369A1" w:rsidRDefault="002E54F8" w:rsidP="001342D1">
      <w:pPr>
        <w:widowControl/>
        <w:autoSpaceDE/>
        <w:autoSpaceDN/>
        <w:spacing w:after="114" w:line="268" w:lineRule="auto"/>
        <w:ind w:left="-5" w:hanging="10"/>
        <w:rPr>
          <w:rFonts w:eastAsia="Calibri"/>
          <w:color w:val="000000"/>
        </w:rPr>
      </w:pPr>
      <w:r w:rsidRPr="001F48DF">
        <w:rPr>
          <w:rFonts w:eastAsia="Calibri"/>
          <w:b/>
          <w:color w:val="000000"/>
        </w:rPr>
        <w:t>Sites</w:t>
      </w:r>
      <w:r w:rsidR="004F37F1" w:rsidRPr="001F48DF">
        <w:rPr>
          <w:rFonts w:eastAsia="Calibri"/>
          <w:b/>
          <w:color w:val="000000"/>
        </w:rPr>
        <w:t>/Geography</w:t>
      </w:r>
      <w:r w:rsidRPr="001F48DF">
        <w:rPr>
          <w:rFonts w:eastAsia="Calibri"/>
          <w:b/>
          <w:color w:val="000000"/>
        </w:rPr>
        <w:t>:</w:t>
      </w:r>
      <w:r w:rsidRPr="00C369A1">
        <w:rPr>
          <w:rFonts w:eastAsia="Calibri"/>
          <w:b/>
          <w:color w:val="000000"/>
        </w:rPr>
        <w:t xml:space="preserve">  </w:t>
      </w:r>
      <w:r w:rsidR="001342D1" w:rsidRPr="00C369A1">
        <w:rPr>
          <w:rFonts w:eastAsia="Calibri"/>
          <w:color w:val="000000"/>
        </w:rPr>
        <w:t>Counties covered by</w:t>
      </w:r>
      <w:r w:rsidRPr="00C369A1">
        <w:rPr>
          <w:rFonts w:eastAsia="Calibri"/>
          <w:color w:val="000000"/>
        </w:rPr>
        <w:t xml:space="preserve"> </w:t>
      </w:r>
      <w:r w:rsidR="00C369A1">
        <w:rPr>
          <w:rFonts w:eastAsia="Calibri"/>
          <w:color w:val="000000"/>
        </w:rPr>
        <w:t xml:space="preserve">the </w:t>
      </w:r>
      <w:r w:rsidRPr="00C369A1">
        <w:rPr>
          <w:rFonts w:eastAsia="Calibri"/>
          <w:color w:val="000000"/>
        </w:rPr>
        <w:t xml:space="preserve">MS </w:t>
      </w:r>
      <w:r w:rsidR="0077445C" w:rsidRPr="00C369A1">
        <w:rPr>
          <w:rFonts w:eastAsia="Calibri"/>
          <w:color w:val="000000"/>
        </w:rPr>
        <w:t xml:space="preserve">Network HUBs for Volunteers </w:t>
      </w:r>
      <w:r w:rsidR="001342D1" w:rsidRPr="00C369A1">
        <w:rPr>
          <w:rFonts w:eastAsia="Calibri"/>
          <w:color w:val="000000"/>
        </w:rPr>
        <w:t>a</w:t>
      </w:r>
      <w:r w:rsidR="0077445C" w:rsidRPr="00C369A1">
        <w:rPr>
          <w:rFonts w:eastAsia="Calibri"/>
          <w:color w:val="000000"/>
        </w:rPr>
        <w:t xml:space="preserve">nd Nonprofits </w:t>
      </w:r>
    </w:p>
    <w:p w14:paraId="2029E31D" w14:textId="7F3EE117" w:rsidR="00CB5754" w:rsidRPr="00C369A1" w:rsidRDefault="00BF29BC" w:rsidP="002E54F8">
      <w:pPr>
        <w:widowControl/>
        <w:numPr>
          <w:ilvl w:val="0"/>
          <w:numId w:val="2"/>
        </w:numPr>
        <w:autoSpaceDE/>
        <w:autoSpaceDN/>
        <w:spacing w:after="57" w:line="268" w:lineRule="auto"/>
        <w:ind w:firstLine="360"/>
        <w:rPr>
          <w:rFonts w:eastAsia="Calibri"/>
          <w:color w:val="000000"/>
        </w:rPr>
      </w:pPr>
      <w:r>
        <w:rPr>
          <w:noProof/>
        </w:rPr>
        <mc:AlternateContent>
          <mc:Choice Requires="wps">
            <w:drawing>
              <wp:anchor distT="0" distB="0" distL="114300" distR="114300" simplePos="0" relativeHeight="251659776" behindDoc="0" locked="0" layoutInCell="1" allowOverlap="1" wp14:anchorId="13111A31" wp14:editId="699E76C2">
                <wp:simplePos x="0" y="0"/>
                <wp:positionH relativeFrom="column">
                  <wp:posOffset>3990975</wp:posOffset>
                </wp:positionH>
                <wp:positionV relativeFrom="paragraph">
                  <wp:posOffset>207645</wp:posOffset>
                </wp:positionV>
                <wp:extent cx="571500" cy="1323975"/>
                <wp:effectExtent l="0" t="0" r="0" b="0"/>
                <wp:wrapNone/>
                <wp:docPr id="5" name="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323975"/>
                        </a:xfrm>
                        <a:custGeom>
                          <a:avLst/>
                          <a:gdLst>
                            <a:gd name="T0" fmla="*/ 0 w 571500"/>
                            <a:gd name="T1" fmla="*/ 0 h 1076325"/>
                            <a:gd name="T2" fmla="*/ 285750 w 571500"/>
                            <a:gd name="T3" fmla="*/ 47625 h 1076325"/>
                            <a:gd name="T4" fmla="*/ 285750 w 571500"/>
                            <a:gd name="T5" fmla="*/ 490538 h 1076325"/>
                            <a:gd name="T6" fmla="*/ 571500 w 571500"/>
                            <a:gd name="T7" fmla="*/ 538163 h 1076325"/>
                            <a:gd name="T8" fmla="*/ 285750 w 571500"/>
                            <a:gd name="T9" fmla="*/ 585788 h 1076325"/>
                            <a:gd name="T10" fmla="*/ 285750 w 571500"/>
                            <a:gd name="T11" fmla="*/ 1028700 h 1076325"/>
                            <a:gd name="T12" fmla="*/ 0 w 571500"/>
                            <a:gd name="T13" fmla="*/ 1076325 h 1076325"/>
                            <a:gd name="T14" fmla="*/ 0 w 571500"/>
                            <a:gd name="T15" fmla="*/ 0 h 1076325"/>
                            <a:gd name="T16" fmla="*/ 571500 w 571500"/>
                            <a:gd name="T17" fmla="*/ 1076325 h 1076325"/>
                          </a:gdLst>
                          <a:ahLst/>
                          <a:cxnLst>
                            <a:cxn ang="0">
                              <a:pos x="T0" y="T1"/>
                            </a:cxn>
                            <a:cxn ang="0">
                              <a:pos x="T2" y="T3"/>
                            </a:cxn>
                            <a:cxn ang="0">
                              <a:pos x="T4" y="T5"/>
                            </a:cxn>
                            <a:cxn ang="0">
                              <a:pos x="T6" y="T7"/>
                            </a:cxn>
                            <a:cxn ang="0">
                              <a:pos x="T8" y="T9"/>
                            </a:cxn>
                            <a:cxn ang="0">
                              <a:pos x="T10" y="T11"/>
                            </a:cxn>
                            <a:cxn ang="0">
                              <a:pos x="T12" y="T13"/>
                            </a:cxn>
                          </a:cxnLst>
                          <a:rect l="T14" t="T15" r="T16" b="T17"/>
                          <a:pathLst>
                            <a:path w="571500" h="1076325">
                              <a:moveTo>
                                <a:pt x="0" y="0"/>
                              </a:moveTo>
                              <a:cubicBezTo>
                                <a:pt x="157810" y="0"/>
                                <a:pt x="285750" y="21323"/>
                                <a:pt x="285750" y="47625"/>
                              </a:cubicBezTo>
                              <a:lnTo>
                                <a:pt x="285750" y="490538"/>
                              </a:lnTo>
                              <a:cubicBezTo>
                                <a:pt x="285750" y="516839"/>
                                <a:pt x="413690" y="538163"/>
                                <a:pt x="571500" y="538163"/>
                              </a:cubicBezTo>
                              <a:cubicBezTo>
                                <a:pt x="413690" y="538163"/>
                                <a:pt x="285750" y="559486"/>
                                <a:pt x="285750" y="585788"/>
                              </a:cubicBezTo>
                              <a:lnTo>
                                <a:pt x="285750" y="1028700"/>
                              </a:lnTo>
                              <a:cubicBezTo>
                                <a:pt x="285750" y="1055002"/>
                                <a:pt x="157810" y="1076325"/>
                                <a:pt x="0" y="1076325"/>
                              </a:cubicBezTo>
                            </a:path>
                          </a:pathLst>
                        </a:custGeom>
                        <a:noFill/>
                        <a:ln w="6350">
                          <a:solidFill>
                            <a:srgbClr val="4472C4"/>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7FD4" id="Shape 191" o:spid="_x0000_s1026" style="position:absolute;margin-left:314.25pt;margin-top:16.35pt;width:45pt;height:10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107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" path="m,c157810,,285750,21323,285750,47625r,442913c285750,516839,413690,538163,571500,538163v-157810,,-285750,21323,-285750,47625l285750,1028700v,26302,-127940,47625,-285750,47625e" filled="f" strokecolor="#4472c4" strokeweight=".5pt">
                <v:stroke miterlimit="66585f" joinstyle="miter"/>
                <v:path arrowok="t" o:connecttype="custom" o:connectlocs="0,0;285750,58583;285750,603405;571500,661988;285750,720571;285750,1265392;0,1323975" o:connectangles="0,0,0,0,0,0,0" textboxrect="0,0,571500,1076325"/>
              </v:shape>
            </w:pict>
          </mc:Fallback>
        </mc:AlternateContent>
      </w:r>
      <w:r w:rsidR="002E54F8" w:rsidRPr="00C369A1">
        <w:rPr>
          <w:rFonts w:eastAsia="Calibri"/>
          <w:color w:val="000000"/>
        </w:rPr>
        <w:t xml:space="preserve">Tupelo (1) covering </w:t>
      </w:r>
      <w:r w:rsidR="002E54F8" w:rsidRPr="00C369A1">
        <w:rPr>
          <w:rFonts w:eastAsia="Calibri"/>
          <w:color w:val="000000"/>
          <w:u w:val="single" w:color="000000"/>
        </w:rPr>
        <w:t>North</w:t>
      </w:r>
      <w:r w:rsidR="00C017F3" w:rsidRPr="00C017F3">
        <w:rPr>
          <w:rFonts w:eastAsia="Calibri"/>
          <w:color w:val="000000"/>
        </w:rPr>
        <w:t>(</w:t>
      </w:r>
      <w:r w:rsidR="002E54F8" w:rsidRPr="00C017F3">
        <w:rPr>
          <w:rFonts w:eastAsia="Calibri"/>
          <w:color w:val="000000"/>
        </w:rPr>
        <w:t>east</w:t>
      </w:r>
      <w:r w:rsidR="00C017F3" w:rsidRPr="00C017F3">
        <w:rPr>
          <w:rFonts w:eastAsia="Calibri"/>
          <w:color w:val="000000"/>
        </w:rPr>
        <w:t>)</w:t>
      </w:r>
    </w:p>
    <w:p w14:paraId="79DD2F6F" w14:textId="4E66FFD8" w:rsidR="002E54F8" w:rsidRPr="00C369A1" w:rsidRDefault="00CB5754" w:rsidP="002E54F8">
      <w:pPr>
        <w:widowControl/>
        <w:numPr>
          <w:ilvl w:val="0"/>
          <w:numId w:val="2"/>
        </w:numPr>
        <w:autoSpaceDE/>
        <w:autoSpaceDN/>
        <w:spacing w:after="57" w:line="268" w:lineRule="auto"/>
        <w:ind w:firstLine="360"/>
        <w:rPr>
          <w:rFonts w:eastAsia="Calibri"/>
          <w:color w:val="000000"/>
        </w:rPr>
      </w:pPr>
      <w:r w:rsidRPr="00C369A1">
        <w:rPr>
          <w:rFonts w:eastAsia="Calibri"/>
          <w:color w:val="000000"/>
        </w:rPr>
        <w:t xml:space="preserve">Columbus (1) covering </w:t>
      </w:r>
      <w:r w:rsidR="002E54F8" w:rsidRPr="00C369A1">
        <w:rPr>
          <w:rFonts w:eastAsia="Calibri"/>
          <w:color w:val="000000"/>
          <w:u w:val="single" w:color="000000"/>
        </w:rPr>
        <w:t>Golden Triangle</w:t>
      </w:r>
      <w:r w:rsidR="002E54F8" w:rsidRPr="00C369A1">
        <w:rPr>
          <w:rFonts w:eastAsia="Calibri"/>
          <w:color w:val="000000"/>
        </w:rPr>
        <w:t xml:space="preserve"> </w:t>
      </w:r>
    </w:p>
    <w:p w14:paraId="362BE018" w14:textId="468314EA" w:rsidR="00CB5754" w:rsidRPr="00C369A1" w:rsidRDefault="00BF29BC" w:rsidP="002E54F8">
      <w:pPr>
        <w:widowControl/>
        <w:numPr>
          <w:ilvl w:val="0"/>
          <w:numId w:val="2"/>
        </w:numPr>
        <w:autoSpaceDE/>
        <w:autoSpaceDN/>
        <w:spacing w:after="56" w:line="268" w:lineRule="auto"/>
        <w:ind w:firstLine="360"/>
        <w:rPr>
          <w:rFonts w:eastAsia="Calibri"/>
          <w:color w:val="000000"/>
        </w:rPr>
      </w:pPr>
      <w:r>
        <w:rPr>
          <w:noProof/>
        </w:rPr>
        <mc:AlternateContent>
          <mc:Choice Requires="wps">
            <w:drawing>
              <wp:anchor distT="45720" distB="45720" distL="114300" distR="114300" simplePos="0" relativeHeight="251658752" behindDoc="0" locked="0" layoutInCell="1" allowOverlap="1" wp14:anchorId="2E48F8D2" wp14:editId="41E9EF03">
                <wp:simplePos x="0" y="0"/>
                <wp:positionH relativeFrom="column">
                  <wp:posOffset>4632960</wp:posOffset>
                </wp:positionH>
                <wp:positionV relativeFrom="paragraph">
                  <wp:posOffset>129540</wp:posOffset>
                </wp:positionV>
                <wp:extent cx="1392555" cy="2774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23EA8" w14:textId="3ECABEF5" w:rsidR="00B13C54" w:rsidRDefault="00B13C54">
                            <w:r w:rsidRPr="002E54F8">
                              <w:rPr>
                                <w:rFonts w:ascii="Calibri" w:eastAsia="Calibri" w:hAnsi="Calibri" w:cs="Calibri"/>
                                <w:color w:val="000000"/>
                                <w:sz w:val="24"/>
                                <w:u w:val="single" w:color="000000"/>
                              </w:rPr>
                              <w:t>HUB</w:t>
                            </w:r>
                            <w:r w:rsidRPr="002E54F8">
                              <w:rPr>
                                <w:rFonts w:ascii="Calibri" w:eastAsia="Calibri" w:hAnsi="Calibri" w:cs="Calibri"/>
                                <w:color w:val="000000"/>
                                <w:sz w:val="24"/>
                              </w:rPr>
                              <w:t xml:space="preserve"> sites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48F8D2" id="_x0000_t202" coordsize="21600,21600" o:spt="202" path="m,l,21600r21600,l21600,xe">
                <v:stroke joinstyle="miter"/>
                <v:path gradientshapeok="t" o:connecttype="rect"/>
              </v:shapetype>
              <v:shape id="Text Box 2" o:spid="_x0000_s1026" type="#_x0000_t202" style="position:absolute;left:0;text-align:left;margin-left:364.8pt;margin-top:10.2pt;width:109.65pt;height:21.8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" stroked="f">
                <v:textbox style="mso-fit-shape-to-text:t">
                  <w:txbxContent>
                    <w:p w14:paraId="61323EA8" w14:textId="3ECABEF5" w:rsidR="00B13C54" w:rsidRDefault="00B13C54">
                      <w:r w:rsidRPr="002E54F8">
                        <w:rPr>
                          <w:rFonts w:ascii="Calibri" w:eastAsia="Calibri" w:hAnsi="Calibri" w:cs="Calibri"/>
                          <w:color w:val="000000"/>
                          <w:sz w:val="24"/>
                          <w:u w:val="single" w:color="000000"/>
                        </w:rPr>
                        <w:t>HUB</w:t>
                      </w:r>
                      <w:r w:rsidRPr="002E54F8">
                        <w:rPr>
                          <w:rFonts w:ascii="Calibri" w:eastAsia="Calibri" w:hAnsi="Calibri" w:cs="Calibri"/>
                          <w:color w:val="000000"/>
                          <w:sz w:val="24"/>
                        </w:rPr>
                        <w:t xml:space="preserve"> sites</w:t>
                      </w:r>
                    </w:p>
                  </w:txbxContent>
                </v:textbox>
                <w10:wrap type="square"/>
              </v:shape>
            </w:pict>
          </mc:Fallback>
        </mc:AlternateContent>
      </w:r>
      <w:r w:rsidR="00D47ECA" w:rsidRPr="00C369A1">
        <w:rPr>
          <w:rFonts w:eastAsia="Calibri"/>
          <w:color w:val="000000"/>
        </w:rPr>
        <w:t>Gulfport</w:t>
      </w:r>
      <w:r w:rsidR="002E54F8" w:rsidRPr="00C369A1">
        <w:rPr>
          <w:rFonts w:eastAsia="Calibri"/>
          <w:color w:val="000000"/>
        </w:rPr>
        <w:t xml:space="preserve"> (1) covering </w:t>
      </w:r>
      <w:r w:rsidR="002E54F8" w:rsidRPr="00C369A1">
        <w:rPr>
          <w:rFonts w:eastAsia="Calibri"/>
          <w:color w:val="000000"/>
          <w:u w:val="single" w:color="000000"/>
        </w:rPr>
        <w:t>Gulf Coast</w:t>
      </w:r>
      <w:r w:rsidR="002E54F8" w:rsidRPr="00C369A1">
        <w:rPr>
          <w:rFonts w:eastAsia="Calibri"/>
          <w:color w:val="000000"/>
        </w:rPr>
        <w:t xml:space="preserve"> </w:t>
      </w:r>
    </w:p>
    <w:p w14:paraId="3571A1D2" w14:textId="0FC39BB2" w:rsidR="002E54F8" w:rsidRPr="00C369A1" w:rsidRDefault="00CB5754" w:rsidP="002E54F8">
      <w:pPr>
        <w:widowControl/>
        <w:numPr>
          <w:ilvl w:val="0"/>
          <w:numId w:val="2"/>
        </w:numPr>
        <w:autoSpaceDE/>
        <w:autoSpaceDN/>
        <w:spacing w:after="56" w:line="268" w:lineRule="auto"/>
        <w:ind w:firstLine="360"/>
        <w:rPr>
          <w:rFonts w:eastAsia="Calibri"/>
          <w:color w:val="000000"/>
        </w:rPr>
      </w:pPr>
      <w:r w:rsidRPr="00C369A1">
        <w:rPr>
          <w:rFonts w:eastAsia="Calibri"/>
          <w:color w:val="000000"/>
        </w:rPr>
        <w:t xml:space="preserve">Hattiesburg (1) covering </w:t>
      </w:r>
      <w:r w:rsidR="006075B3">
        <w:rPr>
          <w:rFonts w:eastAsia="Calibri"/>
          <w:color w:val="000000"/>
        </w:rPr>
        <w:t>SE/</w:t>
      </w:r>
      <w:proofErr w:type="spellStart"/>
      <w:r w:rsidR="002E54F8" w:rsidRPr="00C369A1">
        <w:rPr>
          <w:rFonts w:eastAsia="Calibri"/>
          <w:color w:val="000000"/>
          <w:u w:val="single" w:color="000000"/>
        </w:rPr>
        <w:t>Pinebelt</w:t>
      </w:r>
      <w:proofErr w:type="spellEnd"/>
      <w:r w:rsidR="006075B3">
        <w:rPr>
          <w:rFonts w:eastAsia="Calibri"/>
          <w:color w:val="000000"/>
        </w:rPr>
        <w:t xml:space="preserve"> </w:t>
      </w:r>
      <w:r w:rsidR="006075B3" w:rsidRPr="00C369A1">
        <w:rPr>
          <w:rFonts w:eastAsia="Calibri"/>
          <w:color w:val="000000"/>
        </w:rPr>
        <w:t xml:space="preserve">and </w:t>
      </w:r>
      <w:r w:rsidR="006075B3" w:rsidRPr="00C369A1">
        <w:rPr>
          <w:rFonts w:eastAsia="Calibri"/>
          <w:color w:val="000000"/>
          <w:u w:val="single" w:color="000000"/>
        </w:rPr>
        <w:t>Southwest</w:t>
      </w:r>
      <w:r w:rsidR="002E54F8" w:rsidRPr="00C369A1">
        <w:rPr>
          <w:rFonts w:eastAsia="Calibri"/>
          <w:color w:val="000000"/>
        </w:rPr>
        <w:t xml:space="preserve">                                        </w:t>
      </w:r>
    </w:p>
    <w:p w14:paraId="6359CFBA" w14:textId="44A613C0" w:rsidR="002E54F8" w:rsidRPr="00C369A1" w:rsidRDefault="00CB5754" w:rsidP="002E54F8">
      <w:pPr>
        <w:widowControl/>
        <w:numPr>
          <w:ilvl w:val="0"/>
          <w:numId w:val="2"/>
        </w:numPr>
        <w:autoSpaceDE/>
        <w:autoSpaceDN/>
        <w:spacing w:after="57" w:line="268" w:lineRule="auto"/>
        <w:ind w:firstLine="360"/>
        <w:rPr>
          <w:rFonts w:eastAsia="Calibri"/>
          <w:color w:val="000000"/>
        </w:rPr>
      </w:pPr>
      <w:r w:rsidRPr="00C369A1">
        <w:rPr>
          <w:rFonts w:eastAsia="Calibri"/>
          <w:color w:val="000000"/>
        </w:rPr>
        <w:t xml:space="preserve">Meridian (1) covering </w:t>
      </w:r>
      <w:r w:rsidR="002E54F8" w:rsidRPr="00C369A1">
        <w:rPr>
          <w:rFonts w:eastAsia="Calibri"/>
          <w:color w:val="000000"/>
          <w:u w:val="single" w:color="000000"/>
        </w:rPr>
        <w:t>East</w:t>
      </w:r>
      <w:r w:rsidR="002E54F8" w:rsidRPr="00C369A1">
        <w:rPr>
          <w:rFonts w:eastAsia="Calibri"/>
          <w:color w:val="000000"/>
        </w:rPr>
        <w:t xml:space="preserve"> </w:t>
      </w:r>
      <w:r w:rsidR="002E54F8" w:rsidRPr="00C369A1">
        <w:rPr>
          <w:rFonts w:eastAsia="Calibri"/>
          <w:b/>
          <w:color w:val="000000"/>
        </w:rPr>
        <w:t xml:space="preserve"> </w:t>
      </w:r>
    </w:p>
    <w:p w14:paraId="0782F5A1" w14:textId="3C1F7D2E" w:rsidR="002E54F8" w:rsidRPr="00C369A1" w:rsidRDefault="00B13C54" w:rsidP="002E54F8">
      <w:pPr>
        <w:widowControl/>
        <w:numPr>
          <w:ilvl w:val="0"/>
          <w:numId w:val="2"/>
        </w:numPr>
        <w:autoSpaceDE/>
        <w:autoSpaceDN/>
        <w:spacing w:line="268" w:lineRule="auto"/>
        <w:ind w:firstLine="360"/>
        <w:rPr>
          <w:rFonts w:eastAsia="Calibri"/>
          <w:color w:val="000000"/>
        </w:rPr>
      </w:pPr>
      <w:r w:rsidRPr="00C369A1">
        <w:rPr>
          <w:rFonts w:eastAsia="Calibri"/>
          <w:color w:val="000000"/>
        </w:rPr>
        <w:t>Greenville</w:t>
      </w:r>
      <w:r w:rsidR="002E54F8" w:rsidRPr="00C369A1">
        <w:rPr>
          <w:rFonts w:eastAsia="Calibri"/>
          <w:color w:val="000000"/>
        </w:rPr>
        <w:t xml:space="preserve"> (1) covering </w:t>
      </w:r>
      <w:r w:rsidR="002E54F8" w:rsidRPr="00C369A1">
        <w:rPr>
          <w:rFonts w:eastAsia="Calibri"/>
          <w:color w:val="000000"/>
          <w:u w:val="single" w:color="000000"/>
        </w:rPr>
        <w:t>Delta</w:t>
      </w:r>
      <w:r w:rsidR="002E54F8" w:rsidRPr="00C369A1">
        <w:rPr>
          <w:rFonts w:eastAsia="Calibri"/>
          <w:color w:val="000000"/>
        </w:rPr>
        <w:t xml:space="preserve"> </w:t>
      </w:r>
      <w:r w:rsidR="002E54F8" w:rsidRPr="00C369A1">
        <w:rPr>
          <w:rFonts w:eastAsia="Calibri"/>
          <w:b/>
          <w:color w:val="000000"/>
        </w:rPr>
        <w:t xml:space="preserve"> </w:t>
      </w:r>
    </w:p>
    <w:p w14:paraId="31E5EA4D" w14:textId="77777777" w:rsidR="00920D1C" w:rsidRPr="00C369A1" w:rsidRDefault="002E54F8" w:rsidP="002E54F8">
      <w:pPr>
        <w:widowControl/>
        <w:autoSpaceDE/>
        <w:autoSpaceDN/>
        <w:spacing w:line="259" w:lineRule="auto"/>
        <w:rPr>
          <w:rFonts w:eastAsia="Calibri"/>
          <w:b/>
          <w:color w:val="000000"/>
        </w:rPr>
      </w:pPr>
      <w:r w:rsidRPr="00C369A1">
        <w:rPr>
          <w:rFonts w:eastAsia="Calibri"/>
          <w:b/>
          <w:color w:val="000000"/>
        </w:rPr>
        <w:t xml:space="preserve"> </w:t>
      </w:r>
      <w:r w:rsidR="0077445C" w:rsidRPr="00C369A1">
        <w:rPr>
          <w:rFonts w:eastAsia="Calibri"/>
          <w:b/>
          <w:color w:val="000000"/>
        </w:rPr>
        <w:tab/>
      </w:r>
    </w:p>
    <w:p w14:paraId="4615D9E9" w14:textId="4B6CE25F" w:rsidR="002E54F8" w:rsidRPr="00C369A1" w:rsidRDefault="0077445C" w:rsidP="00920D1C">
      <w:pPr>
        <w:widowControl/>
        <w:autoSpaceDE/>
        <w:autoSpaceDN/>
        <w:spacing w:line="259" w:lineRule="auto"/>
        <w:ind w:firstLine="360"/>
        <w:rPr>
          <w:rFonts w:eastAsia="Calibri"/>
          <w:b/>
          <w:color w:val="000000"/>
        </w:rPr>
      </w:pPr>
      <w:r w:rsidRPr="00C369A1">
        <w:rPr>
          <w:rFonts w:eastAsia="Calibri"/>
          <w:bCs/>
          <w:color w:val="000000"/>
        </w:rPr>
        <w:t>(NOTE:</w:t>
      </w:r>
      <w:r w:rsidRPr="00C369A1">
        <w:rPr>
          <w:rFonts w:eastAsia="Calibri"/>
          <w:b/>
          <w:color w:val="000000"/>
        </w:rPr>
        <w:t xml:space="preserve"> </w:t>
      </w:r>
      <w:r w:rsidRPr="00C369A1">
        <w:rPr>
          <w:rFonts w:eastAsia="Calibri"/>
          <w:bCs/>
          <w:color w:val="000000"/>
        </w:rPr>
        <w:t>Northwest and Central HUB</w:t>
      </w:r>
      <w:r w:rsidR="00A97E6D" w:rsidRPr="00C369A1">
        <w:rPr>
          <w:rFonts w:eastAsia="Calibri"/>
          <w:bCs/>
          <w:color w:val="000000"/>
        </w:rPr>
        <w:t xml:space="preserve"> counties</w:t>
      </w:r>
      <w:r w:rsidRPr="00C369A1">
        <w:rPr>
          <w:rFonts w:eastAsia="Calibri"/>
          <w:bCs/>
          <w:color w:val="000000"/>
        </w:rPr>
        <w:t xml:space="preserve"> are already covered by </w:t>
      </w:r>
      <w:r w:rsidR="00C369A1">
        <w:rPr>
          <w:rFonts w:eastAsia="Calibri"/>
          <w:bCs/>
          <w:color w:val="000000"/>
        </w:rPr>
        <w:t xml:space="preserve">current </w:t>
      </w:r>
      <w:r w:rsidRPr="00C369A1">
        <w:rPr>
          <w:rFonts w:eastAsia="Calibri"/>
          <w:bCs/>
          <w:color w:val="000000"/>
        </w:rPr>
        <w:t>VISTA Members.)</w:t>
      </w:r>
    </w:p>
    <w:p w14:paraId="4F5590DE" w14:textId="77777777" w:rsidR="002E54F8" w:rsidRPr="00C369A1" w:rsidRDefault="002E54F8" w:rsidP="002E54F8">
      <w:pPr>
        <w:widowControl/>
        <w:autoSpaceDE/>
        <w:autoSpaceDN/>
        <w:spacing w:line="259" w:lineRule="auto"/>
        <w:rPr>
          <w:rFonts w:eastAsia="Calibri"/>
          <w:color w:val="000000"/>
        </w:rPr>
      </w:pPr>
      <w:r w:rsidRPr="00C369A1">
        <w:rPr>
          <w:rFonts w:eastAsia="Calibri"/>
          <w:b/>
          <w:color w:val="000000"/>
        </w:rPr>
        <w:t xml:space="preserve"> </w:t>
      </w:r>
    </w:p>
    <w:p w14:paraId="2A538E87" w14:textId="77777777" w:rsidR="00C369A1" w:rsidRDefault="00C369A1" w:rsidP="002E54F8">
      <w:pPr>
        <w:widowControl/>
        <w:autoSpaceDE/>
        <w:autoSpaceDN/>
        <w:spacing w:line="259" w:lineRule="auto"/>
        <w:rPr>
          <w:rFonts w:eastAsia="Calibri"/>
          <w:b/>
          <w:color w:val="000000"/>
        </w:rPr>
      </w:pPr>
    </w:p>
    <w:p w14:paraId="20A36A98" w14:textId="6E6C6D33" w:rsidR="002E54F8" w:rsidRPr="00247DEE" w:rsidRDefault="002E54F8" w:rsidP="002E54F8">
      <w:pPr>
        <w:widowControl/>
        <w:autoSpaceDE/>
        <w:autoSpaceDN/>
        <w:spacing w:line="259" w:lineRule="auto"/>
        <w:rPr>
          <w:rFonts w:eastAsia="Calibri"/>
          <w:b/>
          <w:bCs/>
          <w:color w:val="000000"/>
        </w:rPr>
      </w:pPr>
      <w:r w:rsidRPr="00C369A1">
        <w:rPr>
          <w:rFonts w:eastAsia="Calibri"/>
          <w:b/>
          <w:color w:val="000000"/>
        </w:rPr>
        <w:t xml:space="preserve">Work Schedule:  </w:t>
      </w:r>
      <w:r w:rsidRPr="00C369A1">
        <w:rPr>
          <w:rFonts w:eastAsia="Calibri"/>
          <w:color w:val="000000"/>
        </w:rPr>
        <w:t>Full</w:t>
      </w:r>
      <w:r w:rsidR="00AC5206">
        <w:rPr>
          <w:rFonts w:eastAsia="Calibri"/>
          <w:color w:val="000000"/>
        </w:rPr>
        <w:t>-</w:t>
      </w:r>
      <w:r w:rsidRPr="00C369A1">
        <w:rPr>
          <w:rFonts w:eastAsia="Calibri"/>
          <w:color w:val="000000"/>
        </w:rPr>
        <w:t>Time</w:t>
      </w:r>
      <w:r w:rsidR="00AC5206">
        <w:rPr>
          <w:rFonts w:eastAsia="Calibri"/>
          <w:color w:val="000000"/>
        </w:rPr>
        <w:t xml:space="preserve"> volunteer</w:t>
      </w:r>
      <w:r w:rsidR="004F37F1" w:rsidRPr="00C369A1">
        <w:rPr>
          <w:rFonts w:eastAsia="Calibri"/>
          <w:color w:val="000000"/>
        </w:rPr>
        <w:t xml:space="preserve">, starting </w:t>
      </w:r>
      <w:r w:rsidR="006075B3">
        <w:rPr>
          <w:rFonts w:eastAsia="Calibri"/>
          <w:b/>
          <w:bCs/>
          <w:color w:val="000000"/>
        </w:rPr>
        <w:t>May</w:t>
      </w:r>
      <w:r w:rsidR="004F37F1" w:rsidRPr="00C369A1">
        <w:rPr>
          <w:rFonts w:eastAsia="Calibri"/>
          <w:b/>
          <w:bCs/>
          <w:color w:val="000000"/>
        </w:rPr>
        <w:t xml:space="preserve"> </w:t>
      </w:r>
      <w:r w:rsidR="00247DEE">
        <w:rPr>
          <w:rFonts w:eastAsia="Calibri"/>
          <w:b/>
          <w:bCs/>
          <w:color w:val="000000"/>
        </w:rPr>
        <w:t xml:space="preserve">9, </w:t>
      </w:r>
      <w:proofErr w:type="gramStart"/>
      <w:r w:rsidR="004F37F1" w:rsidRPr="00C369A1">
        <w:rPr>
          <w:rFonts w:eastAsia="Calibri"/>
          <w:b/>
          <w:bCs/>
          <w:color w:val="000000"/>
        </w:rPr>
        <w:t>2022</w:t>
      </w:r>
      <w:proofErr w:type="gramEnd"/>
      <w:r w:rsidRPr="00C369A1">
        <w:rPr>
          <w:rFonts w:eastAsia="Calibri"/>
          <w:color w:val="000000"/>
        </w:rPr>
        <w:t xml:space="preserve"> </w:t>
      </w:r>
      <w:r w:rsidR="00247DEE">
        <w:rPr>
          <w:rFonts w:eastAsia="Calibri"/>
          <w:color w:val="000000"/>
        </w:rPr>
        <w:t xml:space="preserve">through </w:t>
      </w:r>
      <w:r w:rsidR="00247DEE">
        <w:rPr>
          <w:rFonts w:eastAsia="Calibri"/>
          <w:b/>
          <w:bCs/>
          <w:color w:val="000000"/>
        </w:rPr>
        <w:t>May 8, 2023</w:t>
      </w:r>
    </w:p>
    <w:p w14:paraId="383D09CF" w14:textId="77777777" w:rsidR="002E54F8" w:rsidRPr="00C369A1" w:rsidRDefault="002E54F8" w:rsidP="002E54F8">
      <w:pPr>
        <w:widowControl/>
        <w:autoSpaceDE/>
        <w:autoSpaceDN/>
        <w:spacing w:line="259" w:lineRule="auto"/>
        <w:rPr>
          <w:rFonts w:eastAsia="Calibri"/>
          <w:color w:val="000000"/>
        </w:rPr>
      </w:pPr>
      <w:r w:rsidRPr="00C369A1">
        <w:rPr>
          <w:rFonts w:eastAsia="Calibri"/>
          <w:color w:val="000000"/>
        </w:rPr>
        <w:t xml:space="preserve"> </w:t>
      </w:r>
    </w:p>
    <w:p w14:paraId="39B5D324" w14:textId="77777777" w:rsidR="00C369A1" w:rsidRDefault="00C369A1" w:rsidP="002E54F8">
      <w:pPr>
        <w:pStyle w:val="BodyText"/>
        <w:spacing w:before="8"/>
        <w:rPr>
          <w:rFonts w:eastAsia="Calibri"/>
          <w:b/>
          <w:color w:val="000000"/>
        </w:rPr>
      </w:pPr>
    </w:p>
    <w:p w14:paraId="61D4D5FF" w14:textId="104DF6B4" w:rsidR="00506177" w:rsidRPr="00C369A1" w:rsidRDefault="002E54F8" w:rsidP="002E54F8">
      <w:pPr>
        <w:pStyle w:val="BodyText"/>
        <w:spacing w:before="8"/>
        <w:rPr>
          <w:rFonts w:eastAsia="Calibri"/>
          <w:color w:val="000000"/>
        </w:rPr>
      </w:pPr>
      <w:r w:rsidRPr="00C369A1">
        <w:rPr>
          <w:rFonts w:eastAsia="Calibri"/>
          <w:b/>
          <w:color w:val="000000"/>
        </w:rPr>
        <w:t xml:space="preserve">Accepting Applications:  </w:t>
      </w:r>
      <w:r w:rsidRPr="00C369A1">
        <w:rPr>
          <w:rFonts w:eastAsia="Calibri"/>
          <w:color w:val="000000"/>
        </w:rPr>
        <w:t xml:space="preserve">From </w:t>
      </w:r>
      <w:r w:rsidR="00B8172F" w:rsidRPr="00C369A1">
        <w:rPr>
          <w:rFonts w:eastAsia="Calibri"/>
          <w:b/>
          <w:bCs/>
          <w:color w:val="000000"/>
        </w:rPr>
        <w:t>01</w:t>
      </w:r>
      <w:r w:rsidRPr="00C369A1">
        <w:rPr>
          <w:rFonts w:eastAsia="Calibri"/>
          <w:b/>
          <w:bCs/>
          <w:color w:val="000000"/>
        </w:rPr>
        <w:t>/</w:t>
      </w:r>
      <w:r w:rsidR="00B8172F" w:rsidRPr="00C369A1">
        <w:rPr>
          <w:rFonts w:eastAsia="Calibri"/>
          <w:b/>
          <w:bCs/>
          <w:color w:val="000000"/>
        </w:rPr>
        <w:t>01</w:t>
      </w:r>
      <w:r w:rsidRPr="00C369A1">
        <w:rPr>
          <w:rFonts w:eastAsia="Calibri"/>
          <w:b/>
          <w:bCs/>
          <w:color w:val="000000"/>
        </w:rPr>
        <w:t>/</w:t>
      </w:r>
      <w:proofErr w:type="gramStart"/>
      <w:r w:rsidRPr="00C369A1">
        <w:rPr>
          <w:rFonts w:eastAsia="Calibri"/>
          <w:b/>
          <w:bCs/>
          <w:color w:val="000000"/>
        </w:rPr>
        <w:t>202</w:t>
      </w:r>
      <w:r w:rsidR="00B8172F" w:rsidRPr="00C369A1">
        <w:rPr>
          <w:rFonts w:eastAsia="Calibri"/>
          <w:b/>
          <w:bCs/>
          <w:color w:val="000000"/>
        </w:rPr>
        <w:t>2</w:t>
      </w:r>
      <w:r w:rsidRPr="00C369A1">
        <w:rPr>
          <w:rFonts w:eastAsia="Calibri"/>
          <w:color w:val="000000"/>
        </w:rPr>
        <w:t xml:space="preserve">  </w:t>
      </w:r>
      <w:r w:rsidR="00B8172F" w:rsidRPr="00C369A1">
        <w:rPr>
          <w:rFonts w:eastAsia="Calibri"/>
          <w:color w:val="000000"/>
        </w:rPr>
        <w:t>t</w:t>
      </w:r>
      <w:r w:rsidRPr="00C369A1">
        <w:rPr>
          <w:rFonts w:eastAsia="Calibri"/>
          <w:color w:val="000000"/>
        </w:rPr>
        <w:t>o</w:t>
      </w:r>
      <w:proofErr w:type="gramEnd"/>
      <w:r w:rsidRPr="00C369A1">
        <w:rPr>
          <w:rFonts w:eastAsia="Calibri"/>
          <w:color w:val="000000"/>
        </w:rPr>
        <w:t xml:space="preserve">  </w:t>
      </w:r>
      <w:r w:rsidR="00B8172F" w:rsidRPr="00C369A1">
        <w:rPr>
          <w:rFonts w:eastAsia="Calibri"/>
          <w:color w:val="000000"/>
        </w:rPr>
        <w:t>0</w:t>
      </w:r>
      <w:r w:rsidR="006075B3">
        <w:rPr>
          <w:rFonts w:eastAsia="Calibri"/>
          <w:color w:val="000000"/>
        </w:rPr>
        <w:t>6</w:t>
      </w:r>
      <w:r w:rsidRPr="00C369A1">
        <w:rPr>
          <w:rFonts w:eastAsia="Calibri"/>
          <w:color w:val="000000"/>
        </w:rPr>
        <w:t>/</w:t>
      </w:r>
      <w:r w:rsidR="00247DEE">
        <w:rPr>
          <w:rFonts w:eastAsia="Calibri"/>
          <w:color w:val="000000"/>
        </w:rPr>
        <w:t>30</w:t>
      </w:r>
      <w:r w:rsidRPr="00C369A1">
        <w:rPr>
          <w:rFonts w:eastAsia="Calibri"/>
          <w:color w:val="000000"/>
        </w:rPr>
        <w:t>/202</w:t>
      </w:r>
      <w:r w:rsidR="00B8172F" w:rsidRPr="00C369A1">
        <w:rPr>
          <w:rFonts w:eastAsia="Calibri"/>
          <w:color w:val="000000"/>
        </w:rPr>
        <w:t>2</w:t>
      </w:r>
    </w:p>
    <w:p w14:paraId="19E22FD2" w14:textId="0AF83413" w:rsidR="00414896" w:rsidRPr="00C369A1" w:rsidRDefault="00414896" w:rsidP="002E54F8">
      <w:pPr>
        <w:pStyle w:val="BodyText"/>
        <w:spacing w:before="8"/>
        <w:rPr>
          <w:rFonts w:eastAsia="Calibri"/>
          <w:color w:val="000000"/>
        </w:rPr>
      </w:pPr>
    </w:p>
    <w:p w14:paraId="44916D1A" w14:textId="77777777" w:rsidR="005D3891" w:rsidRPr="00C369A1" w:rsidRDefault="005D3891">
      <w:pPr>
        <w:rPr>
          <w:b/>
          <w:bCs/>
        </w:rPr>
      </w:pPr>
      <w:r w:rsidRPr="00C369A1">
        <w:rPr>
          <w:b/>
          <w:bCs/>
        </w:rPr>
        <w:br w:type="page"/>
      </w:r>
    </w:p>
    <w:p w14:paraId="703D9C12" w14:textId="47206A4C" w:rsidR="005D3891" w:rsidRPr="00C369A1" w:rsidRDefault="005D3891" w:rsidP="0038447D">
      <w:pPr>
        <w:pStyle w:val="BodyText"/>
        <w:spacing w:before="8"/>
        <w:jc w:val="center"/>
        <w:rPr>
          <w:b/>
          <w:bCs/>
        </w:rPr>
      </w:pPr>
      <w:r w:rsidRPr="00C369A1">
        <w:rPr>
          <w:noProof/>
        </w:rPr>
        <w:lastRenderedPageBreak/>
        <w:drawing>
          <wp:anchor distT="0" distB="0" distL="114300" distR="114300" simplePos="0" relativeHeight="251660288" behindDoc="0" locked="0" layoutInCell="1" allowOverlap="1" wp14:anchorId="419ABC3A" wp14:editId="02F2CF42">
            <wp:simplePos x="0" y="0"/>
            <wp:positionH relativeFrom="column">
              <wp:posOffset>2276475</wp:posOffset>
            </wp:positionH>
            <wp:positionV relativeFrom="paragraph">
              <wp:posOffset>0</wp:posOffset>
            </wp:positionV>
            <wp:extent cx="1653741" cy="67322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3741" cy="673226"/>
                    </a:xfrm>
                    <a:prstGeom prst="rect">
                      <a:avLst/>
                    </a:prstGeom>
                  </pic:spPr>
                </pic:pic>
              </a:graphicData>
            </a:graphic>
            <wp14:sizeRelH relativeFrom="page">
              <wp14:pctWidth>0</wp14:pctWidth>
            </wp14:sizeRelH>
            <wp14:sizeRelV relativeFrom="page">
              <wp14:pctHeight>0</wp14:pctHeight>
            </wp14:sizeRelV>
          </wp:anchor>
        </w:drawing>
      </w:r>
    </w:p>
    <w:p w14:paraId="25BC5821" w14:textId="77777777" w:rsidR="005D3891" w:rsidRPr="00C369A1" w:rsidRDefault="005D3891" w:rsidP="0038447D">
      <w:pPr>
        <w:pStyle w:val="BodyText"/>
        <w:spacing w:before="8"/>
        <w:jc w:val="center"/>
        <w:rPr>
          <w:b/>
          <w:bCs/>
        </w:rPr>
      </w:pPr>
    </w:p>
    <w:p w14:paraId="6834697E" w14:textId="77777777" w:rsidR="005D3891" w:rsidRPr="00C369A1" w:rsidRDefault="005D3891" w:rsidP="0038447D">
      <w:pPr>
        <w:pStyle w:val="BodyText"/>
        <w:spacing w:before="8"/>
        <w:jc w:val="center"/>
        <w:rPr>
          <w:b/>
          <w:bCs/>
        </w:rPr>
      </w:pPr>
    </w:p>
    <w:p w14:paraId="05945326" w14:textId="77777777" w:rsidR="005D3891" w:rsidRPr="00C369A1" w:rsidRDefault="005D3891" w:rsidP="0038447D">
      <w:pPr>
        <w:pStyle w:val="BodyText"/>
        <w:spacing w:before="8"/>
        <w:jc w:val="center"/>
        <w:rPr>
          <w:b/>
          <w:bCs/>
        </w:rPr>
      </w:pPr>
    </w:p>
    <w:p w14:paraId="1D7C34AE" w14:textId="77777777" w:rsidR="005D3891" w:rsidRPr="00C369A1" w:rsidRDefault="005D3891" w:rsidP="0038447D">
      <w:pPr>
        <w:pStyle w:val="BodyText"/>
        <w:spacing w:before="8"/>
        <w:jc w:val="center"/>
        <w:rPr>
          <w:b/>
          <w:bCs/>
        </w:rPr>
      </w:pPr>
    </w:p>
    <w:p w14:paraId="6EF27FBC" w14:textId="37D5BB38" w:rsidR="0038447D" w:rsidRPr="00C369A1" w:rsidRDefault="0038447D" w:rsidP="0038447D">
      <w:pPr>
        <w:pStyle w:val="BodyText"/>
        <w:spacing w:before="8"/>
        <w:jc w:val="center"/>
        <w:rPr>
          <w:rFonts w:eastAsia="Calibri"/>
          <w:b/>
          <w:bCs/>
          <w:color w:val="000000"/>
        </w:rPr>
      </w:pPr>
      <w:r w:rsidRPr="00C369A1">
        <w:rPr>
          <w:b/>
          <w:bCs/>
        </w:rPr>
        <w:t>AmeriCorps VISTA</w:t>
      </w:r>
    </w:p>
    <w:p w14:paraId="7A956B9A" w14:textId="5E1C551F" w:rsidR="00414896" w:rsidRPr="00C369A1" w:rsidRDefault="001B4688" w:rsidP="00414896">
      <w:pPr>
        <w:spacing w:before="1"/>
        <w:ind w:right="420"/>
        <w:jc w:val="center"/>
      </w:pPr>
      <w:r w:rsidRPr="00C369A1">
        <w:t xml:space="preserve">      </w:t>
      </w:r>
      <w:hyperlink r:id="rId6" w:history="1">
        <w:r w:rsidRPr="00C369A1">
          <w:rPr>
            <w:color w:val="0000FF"/>
            <w:u w:val="single"/>
          </w:rPr>
          <w:t>Join | AmeriCorps</w:t>
        </w:r>
      </w:hyperlink>
      <w:r w:rsidRPr="00C369A1">
        <w:t xml:space="preserve"> </w:t>
      </w:r>
    </w:p>
    <w:p w14:paraId="514DDF5E" w14:textId="77777777" w:rsidR="00414896" w:rsidRPr="00C369A1" w:rsidRDefault="00414896" w:rsidP="00513C46">
      <w:pPr>
        <w:spacing w:before="1"/>
        <w:ind w:left="180" w:right="420"/>
        <w:jc w:val="center"/>
      </w:pPr>
      <w:r w:rsidRPr="00C369A1">
        <w:t>“AmeriCorps VISTA is the national service program designed specifically to fight poverty.”</w:t>
      </w:r>
    </w:p>
    <w:p w14:paraId="337EECB2" w14:textId="77777777" w:rsidR="00414896" w:rsidRPr="00C369A1" w:rsidRDefault="00414896" w:rsidP="00414896">
      <w:pPr>
        <w:pStyle w:val="BodyText"/>
      </w:pPr>
    </w:p>
    <w:p w14:paraId="274B3072" w14:textId="77777777" w:rsidR="00414896" w:rsidRPr="00C369A1" w:rsidRDefault="00414896" w:rsidP="00E744D1">
      <w:pPr>
        <w:pStyle w:val="BodyText"/>
        <w:spacing w:line="259" w:lineRule="auto"/>
        <w:ind w:left="120" w:right="140"/>
      </w:pPr>
      <w:r w:rsidRPr="00C369A1">
        <w:t>AmeriCorps VISTA members focus on building sustainable programs. They strengthen and support organizations by building infrastructure, expanding community partnerships, and securing long-term resources rather than through the provision of direct services.</w:t>
      </w:r>
    </w:p>
    <w:p w14:paraId="0A8E5FB5" w14:textId="77777777" w:rsidR="00414896" w:rsidRPr="00C369A1" w:rsidRDefault="00414896" w:rsidP="00E744D1">
      <w:pPr>
        <w:pStyle w:val="BodyText"/>
        <w:spacing w:line="259" w:lineRule="auto"/>
      </w:pPr>
    </w:p>
    <w:p w14:paraId="12FA5183" w14:textId="77777777" w:rsidR="00414896" w:rsidRPr="00C369A1" w:rsidRDefault="00414896" w:rsidP="00E744D1">
      <w:pPr>
        <w:pStyle w:val="BodyText"/>
        <w:spacing w:line="259" w:lineRule="auto"/>
        <w:ind w:left="120"/>
        <w:rPr>
          <w:b/>
          <w:bCs/>
          <w:u w:val="single"/>
        </w:rPr>
      </w:pPr>
      <w:r w:rsidRPr="00C369A1">
        <w:rPr>
          <w:b/>
          <w:bCs/>
          <w:u w:val="single"/>
        </w:rPr>
        <w:t>Benefits:</w:t>
      </w:r>
    </w:p>
    <w:p w14:paraId="2815CF41" w14:textId="77777777" w:rsidR="00414896" w:rsidRPr="00C369A1" w:rsidRDefault="00414896" w:rsidP="00E744D1">
      <w:pPr>
        <w:pStyle w:val="BodyText"/>
        <w:spacing w:line="259" w:lineRule="auto"/>
      </w:pPr>
    </w:p>
    <w:p w14:paraId="67BCC116" w14:textId="77777777" w:rsidR="00414896" w:rsidRPr="00C369A1" w:rsidRDefault="00414896" w:rsidP="00E744D1">
      <w:pPr>
        <w:pStyle w:val="BodyText"/>
        <w:spacing w:line="259" w:lineRule="auto"/>
        <w:ind w:left="120"/>
      </w:pPr>
      <w:r w:rsidRPr="00C369A1">
        <w:t>In exchange for 12 months of service, AmeriCorps VISTA members will be eligible to receive--</w:t>
      </w:r>
    </w:p>
    <w:p w14:paraId="4F4845FA" w14:textId="77777777" w:rsidR="00414896" w:rsidRPr="00C369A1" w:rsidRDefault="00414896" w:rsidP="00E744D1">
      <w:pPr>
        <w:pStyle w:val="BodyText"/>
        <w:spacing w:line="259" w:lineRule="auto"/>
      </w:pPr>
    </w:p>
    <w:p w14:paraId="22B1719F" w14:textId="77777777" w:rsidR="00414896" w:rsidRPr="00C369A1" w:rsidRDefault="00414896" w:rsidP="00E744D1">
      <w:pPr>
        <w:pStyle w:val="ListParagraph"/>
        <w:numPr>
          <w:ilvl w:val="0"/>
          <w:numId w:val="1"/>
        </w:numPr>
        <w:tabs>
          <w:tab w:val="left" w:pos="368"/>
        </w:tabs>
        <w:spacing w:before="0" w:line="259" w:lineRule="auto"/>
      </w:pPr>
      <w:r w:rsidRPr="00C369A1">
        <w:t xml:space="preserve">A living stipend of </w:t>
      </w:r>
      <w:r w:rsidRPr="00C369A1">
        <w:rPr>
          <w:b/>
          <w:bCs/>
        </w:rPr>
        <w:t>$15,312</w:t>
      </w:r>
      <w:r w:rsidRPr="00C369A1">
        <w:t xml:space="preserve"> (pre-tax) dispersed bi-weekly over the 12- month service</w:t>
      </w:r>
      <w:r w:rsidRPr="00C369A1">
        <w:rPr>
          <w:spacing w:val="10"/>
        </w:rPr>
        <w:t xml:space="preserve"> </w:t>
      </w:r>
      <w:r w:rsidRPr="00C369A1">
        <w:t>term*</w:t>
      </w:r>
    </w:p>
    <w:p w14:paraId="0C60A686" w14:textId="77777777" w:rsidR="00414896" w:rsidRPr="00C369A1" w:rsidRDefault="00414896" w:rsidP="00E744D1">
      <w:pPr>
        <w:pStyle w:val="ListParagraph"/>
        <w:numPr>
          <w:ilvl w:val="0"/>
          <w:numId w:val="1"/>
        </w:numPr>
        <w:tabs>
          <w:tab w:val="left" w:pos="368"/>
        </w:tabs>
        <w:spacing w:before="0" w:line="259" w:lineRule="auto"/>
      </w:pPr>
      <w:r w:rsidRPr="00C369A1">
        <w:t>Loan forbearance or deferment during the 12-month service term for qualified student</w:t>
      </w:r>
      <w:r w:rsidRPr="00C369A1">
        <w:rPr>
          <w:spacing w:val="10"/>
        </w:rPr>
        <w:t xml:space="preserve"> </w:t>
      </w:r>
      <w:r w:rsidRPr="00C369A1">
        <w:t>loans*</w:t>
      </w:r>
    </w:p>
    <w:p w14:paraId="72E11A46" w14:textId="77777777" w:rsidR="00414896" w:rsidRPr="00C369A1" w:rsidRDefault="00414896" w:rsidP="00E744D1">
      <w:pPr>
        <w:pStyle w:val="ListParagraph"/>
        <w:numPr>
          <w:ilvl w:val="0"/>
          <w:numId w:val="1"/>
        </w:numPr>
        <w:tabs>
          <w:tab w:val="left" w:pos="368"/>
        </w:tabs>
        <w:spacing w:before="0" w:line="259" w:lineRule="auto"/>
        <w:ind w:left="365" w:right="98" w:hanging="246"/>
      </w:pPr>
      <w:r w:rsidRPr="00C369A1">
        <w:t xml:space="preserve">Upon completion of service, VISTAs may choose to receive EITHER: 1) an education award of </w:t>
      </w:r>
      <w:r w:rsidRPr="00C369A1">
        <w:rPr>
          <w:b/>
          <w:bCs/>
        </w:rPr>
        <w:t>$6,495</w:t>
      </w:r>
      <w:r w:rsidRPr="00C369A1">
        <w:t xml:space="preserve"> (Pell Grant amount 2021-22) to be used to pay back qualified student loans or pay future tuition; OR 2) a </w:t>
      </w:r>
      <w:r w:rsidRPr="00C369A1">
        <w:rPr>
          <w:b/>
          <w:bCs/>
        </w:rPr>
        <w:t>$1,800</w:t>
      </w:r>
      <w:r w:rsidRPr="00C369A1">
        <w:t xml:space="preserve"> (pre-tax) end-of-year cash stipend*</w:t>
      </w:r>
    </w:p>
    <w:p w14:paraId="40B9E717" w14:textId="77777777" w:rsidR="00414896" w:rsidRPr="00C369A1" w:rsidRDefault="00414896" w:rsidP="00E744D1">
      <w:pPr>
        <w:pStyle w:val="ListParagraph"/>
        <w:numPr>
          <w:ilvl w:val="0"/>
          <w:numId w:val="1"/>
        </w:numPr>
        <w:tabs>
          <w:tab w:val="left" w:pos="368"/>
        </w:tabs>
        <w:spacing w:before="0" w:line="259" w:lineRule="auto"/>
        <w:ind w:left="365" w:right="594" w:hanging="246"/>
      </w:pPr>
      <w:r w:rsidRPr="00C369A1">
        <w:t xml:space="preserve">Free healthcare coverage (vision and pre-existing conditions not </w:t>
      </w:r>
      <w:proofErr w:type="gramStart"/>
      <w:r w:rsidRPr="00C369A1">
        <w:t>included;</w:t>
      </w:r>
      <w:proofErr w:type="gramEnd"/>
      <w:r w:rsidRPr="00C369A1">
        <w:t xml:space="preserve"> dental coverage is limited to emergencies)</w:t>
      </w:r>
    </w:p>
    <w:p w14:paraId="36E33A58" w14:textId="77777777" w:rsidR="00414896" w:rsidRPr="00C369A1" w:rsidRDefault="00414896" w:rsidP="00E744D1">
      <w:pPr>
        <w:pStyle w:val="ListParagraph"/>
        <w:numPr>
          <w:ilvl w:val="0"/>
          <w:numId w:val="1"/>
        </w:numPr>
        <w:tabs>
          <w:tab w:val="left" w:pos="368"/>
        </w:tabs>
        <w:spacing w:before="0" w:line="259" w:lineRule="auto"/>
      </w:pPr>
      <w:r w:rsidRPr="00C369A1">
        <w:t>A childcare</w:t>
      </w:r>
      <w:r w:rsidRPr="00C369A1">
        <w:rPr>
          <w:spacing w:val="4"/>
        </w:rPr>
        <w:t xml:space="preserve"> </w:t>
      </w:r>
      <w:r w:rsidRPr="00C369A1">
        <w:t>subsidy</w:t>
      </w:r>
    </w:p>
    <w:p w14:paraId="46420567" w14:textId="77777777" w:rsidR="00414896" w:rsidRPr="00C369A1" w:rsidRDefault="00414896" w:rsidP="00E744D1">
      <w:pPr>
        <w:pStyle w:val="ListParagraph"/>
        <w:numPr>
          <w:ilvl w:val="0"/>
          <w:numId w:val="1"/>
        </w:numPr>
        <w:tabs>
          <w:tab w:val="left" w:pos="368"/>
        </w:tabs>
        <w:spacing w:before="0" w:line="259" w:lineRule="auto"/>
      </w:pPr>
      <w:r w:rsidRPr="00C369A1">
        <w:t>Vacation time: 10 personal days, 10 sick days, and any holidays off that your service site</w:t>
      </w:r>
      <w:r w:rsidRPr="00C369A1">
        <w:rPr>
          <w:spacing w:val="11"/>
        </w:rPr>
        <w:t xml:space="preserve"> </w:t>
      </w:r>
      <w:r w:rsidRPr="00C369A1">
        <w:t>honors</w:t>
      </w:r>
    </w:p>
    <w:p w14:paraId="6DD62C89" w14:textId="77777777" w:rsidR="00414896" w:rsidRPr="00C369A1" w:rsidRDefault="00414896" w:rsidP="00E744D1">
      <w:pPr>
        <w:pStyle w:val="ListParagraph"/>
        <w:numPr>
          <w:ilvl w:val="0"/>
          <w:numId w:val="1"/>
        </w:numPr>
        <w:tabs>
          <w:tab w:val="left" w:pos="368"/>
        </w:tabs>
        <w:spacing w:before="0" w:line="259" w:lineRule="auto"/>
      </w:pPr>
      <w:r w:rsidRPr="00C369A1">
        <w:t>Skills development for non-profit or public sector</w:t>
      </w:r>
      <w:r w:rsidRPr="00C369A1">
        <w:rPr>
          <w:spacing w:val="1"/>
        </w:rPr>
        <w:t xml:space="preserve"> </w:t>
      </w:r>
      <w:r w:rsidRPr="00C369A1">
        <w:t>career</w:t>
      </w:r>
    </w:p>
    <w:p w14:paraId="4C778818" w14:textId="77777777" w:rsidR="00414896" w:rsidRPr="00C369A1" w:rsidRDefault="00414896" w:rsidP="00E744D1">
      <w:pPr>
        <w:pStyle w:val="ListParagraph"/>
        <w:numPr>
          <w:ilvl w:val="0"/>
          <w:numId w:val="1"/>
        </w:numPr>
        <w:tabs>
          <w:tab w:val="left" w:pos="368"/>
        </w:tabs>
        <w:spacing w:before="0" w:line="259" w:lineRule="auto"/>
      </w:pPr>
      <w:r w:rsidRPr="00C369A1">
        <w:t>Reimbursed mileage/hotel/meals for service-related</w:t>
      </w:r>
      <w:r w:rsidRPr="00C369A1">
        <w:rPr>
          <w:spacing w:val="-1"/>
        </w:rPr>
        <w:t xml:space="preserve"> </w:t>
      </w:r>
      <w:r w:rsidRPr="00C369A1">
        <w:t>travel</w:t>
      </w:r>
    </w:p>
    <w:p w14:paraId="20ACD22B" w14:textId="77777777" w:rsidR="00414896" w:rsidRPr="00C369A1" w:rsidRDefault="00414896" w:rsidP="00E744D1">
      <w:pPr>
        <w:pStyle w:val="ListParagraph"/>
        <w:numPr>
          <w:ilvl w:val="0"/>
          <w:numId w:val="1"/>
        </w:numPr>
        <w:tabs>
          <w:tab w:val="left" w:pos="368"/>
        </w:tabs>
        <w:spacing w:before="0" w:line="259" w:lineRule="auto"/>
      </w:pPr>
      <w:r w:rsidRPr="00C369A1">
        <w:t>1 year of non-competitive eligibility for federal</w:t>
      </w:r>
      <w:r w:rsidRPr="00C369A1">
        <w:rPr>
          <w:spacing w:val="-3"/>
        </w:rPr>
        <w:t xml:space="preserve"> </w:t>
      </w:r>
      <w:r w:rsidRPr="00C369A1">
        <w:t>jobs</w:t>
      </w:r>
    </w:p>
    <w:p w14:paraId="2107801C" w14:textId="77777777" w:rsidR="00414896" w:rsidRPr="00C369A1" w:rsidRDefault="00414896" w:rsidP="00E744D1">
      <w:pPr>
        <w:pStyle w:val="ListParagraph"/>
        <w:numPr>
          <w:ilvl w:val="0"/>
          <w:numId w:val="1"/>
        </w:numPr>
        <w:tabs>
          <w:tab w:val="left" w:pos="666"/>
          <w:tab w:val="left" w:pos="668"/>
        </w:tabs>
        <w:spacing w:before="0" w:line="259" w:lineRule="auto"/>
        <w:ind w:left="667" w:hanging="548"/>
      </w:pPr>
      <w:r w:rsidRPr="00C369A1">
        <w:t>So much</w:t>
      </w:r>
      <w:r w:rsidRPr="00C369A1">
        <w:rPr>
          <w:spacing w:val="-4"/>
        </w:rPr>
        <w:t xml:space="preserve"> </w:t>
      </w:r>
      <w:r w:rsidRPr="00C369A1">
        <w:t>more!</w:t>
      </w:r>
    </w:p>
    <w:p w14:paraId="37CA6666" w14:textId="77777777" w:rsidR="00414896" w:rsidRPr="00C369A1" w:rsidRDefault="00414896" w:rsidP="00E744D1">
      <w:pPr>
        <w:pStyle w:val="BodyText"/>
        <w:spacing w:line="259" w:lineRule="auto"/>
      </w:pPr>
    </w:p>
    <w:p w14:paraId="74640D1D" w14:textId="77777777" w:rsidR="00414896" w:rsidRPr="00C369A1" w:rsidRDefault="00414896" w:rsidP="00E744D1">
      <w:pPr>
        <w:pStyle w:val="BodyText"/>
        <w:spacing w:line="259" w:lineRule="auto"/>
        <w:ind w:left="145" w:right="140"/>
      </w:pPr>
      <w:r w:rsidRPr="00C369A1">
        <w:t>*Please note that the living stipend, education award, and interest repayment (of interest accrued during loan forbearance) are all considered taxable income.</w:t>
      </w:r>
    </w:p>
    <w:p w14:paraId="3D5809F2" w14:textId="77777777" w:rsidR="00414896" w:rsidRPr="00C369A1" w:rsidRDefault="00414896" w:rsidP="00E744D1">
      <w:pPr>
        <w:pStyle w:val="BodyText"/>
        <w:spacing w:line="259" w:lineRule="auto"/>
      </w:pPr>
    </w:p>
    <w:p w14:paraId="75825EDB" w14:textId="77777777" w:rsidR="00414896" w:rsidRPr="00C369A1" w:rsidRDefault="00414896" w:rsidP="00E744D1">
      <w:pPr>
        <w:pStyle w:val="Heading1"/>
        <w:spacing w:line="259" w:lineRule="auto"/>
        <w:ind w:right="140"/>
        <w:rPr>
          <w:b w:val="0"/>
          <w:bCs w:val="0"/>
        </w:rPr>
      </w:pPr>
      <w:r w:rsidRPr="00C369A1">
        <w:rPr>
          <w:b w:val="0"/>
          <w:bCs w:val="0"/>
        </w:rPr>
        <w:t xml:space="preserve">Members remain available for service, without regard to regular working hours, </w:t>
      </w:r>
      <w:proofErr w:type="gramStart"/>
      <w:r w:rsidRPr="00C369A1">
        <w:rPr>
          <w:b w:val="0"/>
          <w:bCs w:val="0"/>
        </w:rPr>
        <w:t>at all times</w:t>
      </w:r>
      <w:proofErr w:type="gramEnd"/>
      <w:r w:rsidRPr="00C369A1">
        <w:rPr>
          <w:b w:val="0"/>
          <w:bCs w:val="0"/>
        </w:rPr>
        <w:t xml:space="preserve"> during the member’s service, except for periods of approved leave.</w:t>
      </w:r>
    </w:p>
    <w:p w14:paraId="257DDE83" w14:textId="77777777" w:rsidR="00414896" w:rsidRPr="00C369A1" w:rsidRDefault="00414896" w:rsidP="00E744D1">
      <w:pPr>
        <w:pStyle w:val="BodyText"/>
        <w:spacing w:line="259" w:lineRule="auto"/>
      </w:pPr>
    </w:p>
    <w:p w14:paraId="68CE113E" w14:textId="77777777" w:rsidR="00414896" w:rsidRPr="00C369A1" w:rsidRDefault="00414896" w:rsidP="00E744D1">
      <w:pPr>
        <w:spacing w:line="259" w:lineRule="auto"/>
        <w:ind w:left="145" w:right="146"/>
      </w:pPr>
      <w:r w:rsidRPr="00C369A1">
        <w:t>Outside employment and/or education must be part-time, not conflict with project or service hours, nor conflict with any applicable law or AmeriCorps VISTA program requirements or policies.  Supervisor’s approval of the member to work or attend classes is required.</w:t>
      </w:r>
    </w:p>
    <w:p w14:paraId="5A03A9DB" w14:textId="651CC0DB" w:rsidR="00414896" w:rsidRPr="00C369A1" w:rsidRDefault="00414896" w:rsidP="00414896">
      <w:pPr>
        <w:pStyle w:val="BodyText"/>
        <w:spacing w:before="8"/>
        <w:rPr>
          <w:noProof/>
        </w:rPr>
      </w:pPr>
    </w:p>
    <w:p w14:paraId="4DF8BD9F" w14:textId="53252741" w:rsidR="001B4688" w:rsidRDefault="00AC279A" w:rsidP="00414896">
      <w:pPr>
        <w:pStyle w:val="BodyText"/>
        <w:spacing w:before="8"/>
        <w:rPr>
          <w:b/>
          <w:bCs/>
          <w:noProof/>
        </w:rPr>
      </w:pPr>
      <w:r w:rsidRPr="00BF29BC">
        <w:rPr>
          <w:b/>
          <w:bCs/>
          <w:noProof/>
          <w:u w:val="single"/>
        </w:rPr>
        <w:t xml:space="preserve">If you are interested and qualified for this </w:t>
      </w:r>
      <w:r w:rsidR="004F37F1" w:rsidRPr="00BF29BC">
        <w:rPr>
          <w:b/>
          <w:bCs/>
          <w:noProof/>
          <w:u w:val="single"/>
        </w:rPr>
        <w:t xml:space="preserve">volunteer </w:t>
      </w:r>
      <w:r w:rsidRPr="00BF29BC">
        <w:rPr>
          <w:b/>
          <w:bCs/>
          <w:noProof/>
          <w:u w:val="single"/>
        </w:rPr>
        <w:t>opportunity</w:t>
      </w:r>
      <w:r w:rsidR="004F37F1" w:rsidRPr="00BF29BC">
        <w:rPr>
          <w:b/>
          <w:bCs/>
          <w:noProof/>
          <w:u w:val="single"/>
        </w:rPr>
        <w:t xml:space="preserve"> to help the people in Mississippi, </w:t>
      </w:r>
      <w:r w:rsidR="001B4688" w:rsidRPr="00BF29BC">
        <w:rPr>
          <w:b/>
          <w:bCs/>
          <w:noProof/>
          <w:u w:val="single"/>
        </w:rPr>
        <w:t>start your application process</w:t>
      </w:r>
      <w:r w:rsidR="00AC0C3B" w:rsidRPr="00BF29BC">
        <w:rPr>
          <w:b/>
          <w:bCs/>
          <w:noProof/>
          <w:u w:val="single"/>
        </w:rPr>
        <w:t>:</w:t>
      </w:r>
      <w:r w:rsidR="00AC0C3B" w:rsidRPr="00C369A1">
        <w:rPr>
          <w:b/>
          <w:bCs/>
          <w:noProof/>
        </w:rPr>
        <w:t xml:space="preserve">  </w:t>
      </w:r>
    </w:p>
    <w:p w14:paraId="535FDB54" w14:textId="77777777" w:rsidR="006075B3" w:rsidRPr="00C369A1" w:rsidRDefault="006075B3" w:rsidP="00414896">
      <w:pPr>
        <w:pStyle w:val="BodyText"/>
        <w:spacing w:before="8"/>
        <w:rPr>
          <w:b/>
          <w:bCs/>
          <w:noProof/>
        </w:rPr>
      </w:pPr>
    </w:p>
    <w:p w14:paraId="1B1F83E7" w14:textId="64212F64" w:rsidR="00E744D1" w:rsidRPr="006075B3" w:rsidRDefault="006075B3" w:rsidP="006075B3">
      <w:pPr>
        <w:pStyle w:val="BodyText"/>
        <w:spacing w:before="8"/>
        <w:jc w:val="center"/>
        <w:rPr>
          <w:noProof/>
          <w:sz w:val="32"/>
          <w:szCs w:val="32"/>
        </w:rPr>
      </w:pPr>
      <w:r w:rsidRPr="006075B3">
        <w:rPr>
          <w:noProof/>
          <w:sz w:val="32"/>
          <w:szCs w:val="32"/>
        </w:rPr>
        <w:t xml:space="preserve">Go to </w:t>
      </w:r>
      <w:hyperlink r:id="rId7" w:history="1">
        <w:r w:rsidRPr="006075B3">
          <w:rPr>
            <w:rStyle w:val="Hyperlink"/>
            <w:noProof/>
            <w:sz w:val="32"/>
            <w:szCs w:val="32"/>
          </w:rPr>
          <w:t>http://my.americorps.gov</w:t>
        </w:r>
      </w:hyperlink>
    </w:p>
    <w:p w14:paraId="4ED57035" w14:textId="77777777" w:rsidR="00E744D1" w:rsidRDefault="00E744D1" w:rsidP="00414896">
      <w:pPr>
        <w:pStyle w:val="BodyText"/>
        <w:spacing w:before="8"/>
        <w:rPr>
          <w:noProof/>
        </w:rPr>
      </w:pPr>
    </w:p>
    <w:p w14:paraId="6C14F204" w14:textId="77777777" w:rsidR="00414896" w:rsidRDefault="00414896" w:rsidP="002E54F8">
      <w:pPr>
        <w:pStyle w:val="BodyText"/>
        <w:spacing w:before="8"/>
        <w:rPr>
          <w:b/>
          <w:sz w:val="26"/>
        </w:rPr>
      </w:pPr>
    </w:p>
    <w:sectPr w:rsidR="00414896" w:rsidSect="005D3891">
      <w:type w:val="continuous"/>
      <w:pgSz w:w="12240" w:h="15840"/>
      <w:pgMar w:top="810" w:right="108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68D"/>
    <w:multiLevelType w:val="hybridMultilevel"/>
    <w:tmpl w:val="673A8C4E"/>
    <w:lvl w:ilvl="0" w:tplc="38F223C6">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7B6CB16">
      <w:start w:val="1"/>
      <w:numFmt w:val="bullet"/>
      <w:lvlText w:val="o"/>
      <w:lvlJc w:val="left"/>
      <w:pPr>
        <w:ind w:left="14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B394D576">
      <w:start w:val="1"/>
      <w:numFmt w:val="bullet"/>
      <w:lvlText w:val="▪"/>
      <w:lvlJc w:val="left"/>
      <w:pPr>
        <w:ind w:left="21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CAA6C6E2">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38E9548">
      <w:start w:val="1"/>
      <w:numFmt w:val="bullet"/>
      <w:lvlText w:val="o"/>
      <w:lvlJc w:val="left"/>
      <w:pPr>
        <w:ind w:left="36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E1E16E4">
      <w:start w:val="1"/>
      <w:numFmt w:val="bullet"/>
      <w:lvlText w:val="▪"/>
      <w:lvlJc w:val="left"/>
      <w:pPr>
        <w:ind w:left="43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94E3398">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ADACB14">
      <w:start w:val="1"/>
      <w:numFmt w:val="bullet"/>
      <w:lvlText w:val="o"/>
      <w:lvlJc w:val="left"/>
      <w:pPr>
        <w:ind w:left="57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55FE86BC">
      <w:start w:val="1"/>
      <w:numFmt w:val="bullet"/>
      <w:lvlText w:val="▪"/>
      <w:lvlJc w:val="left"/>
      <w:pPr>
        <w:ind w:left="64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A8B5998"/>
    <w:multiLevelType w:val="hybridMultilevel"/>
    <w:tmpl w:val="E78C846C"/>
    <w:lvl w:ilvl="0" w:tplc="985A3A62">
      <w:start w:val="1"/>
      <w:numFmt w:val="decimal"/>
      <w:lvlText w:val="%1."/>
      <w:lvlJc w:val="left"/>
      <w:pPr>
        <w:ind w:left="367" w:hanging="248"/>
        <w:jc w:val="left"/>
      </w:pPr>
      <w:rPr>
        <w:rFonts w:ascii="Arial" w:eastAsia="Arial" w:hAnsi="Arial" w:cs="Arial" w:hint="default"/>
        <w:spacing w:val="-1"/>
        <w:w w:val="100"/>
        <w:sz w:val="22"/>
        <w:szCs w:val="22"/>
      </w:rPr>
    </w:lvl>
    <w:lvl w:ilvl="1" w:tplc="40241FC4">
      <w:numFmt w:val="bullet"/>
      <w:lvlText w:val="•"/>
      <w:lvlJc w:val="left"/>
      <w:pPr>
        <w:ind w:left="1422" w:hanging="248"/>
      </w:pPr>
      <w:rPr>
        <w:rFonts w:hint="default"/>
      </w:rPr>
    </w:lvl>
    <w:lvl w:ilvl="2" w:tplc="F65267F4">
      <w:numFmt w:val="bullet"/>
      <w:lvlText w:val="•"/>
      <w:lvlJc w:val="left"/>
      <w:pPr>
        <w:ind w:left="2484" w:hanging="248"/>
      </w:pPr>
      <w:rPr>
        <w:rFonts w:hint="default"/>
      </w:rPr>
    </w:lvl>
    <w:lvl w:ilvl="3" w:tplc="69FA0668">
      <w:numFmt w:val="bullet"/>
      <w:lvlText w:val="•"/>
      <w:lvlJc w:val="left"/>
      <w:pPr>
        <w:ind w:left="3546" w:hanging="248"/>
      </w:pPr>
      <w:rPr>
        <w:rFonts w:hint="default"/>
      </w:rPr>
    </w:lvl>
    <w:lvl w:ilvl="4" w:tplc="30F4713C">
      <w:numFmt w:val="bullet"/>
      <w:lvlText w:val="•"/>
      <w:lvlJc w:val="left"/>
      <w:pPr>
        <w:ind w:left="4608" w:hanging="248"/>
      </w:pPr>
      <w:rPr>
        <w:rFonts w:hint="default"/>
      </w:rPr>
    </w:lvl>
    <w:lvl w:ilvl="5" w:tplc="67B867EA">
      <w:numFmt w:val="bullet"/>
      <w:lvlText w:val="•"/>
      <w:lvlJc w:val="left"/>
      <w:pPr>
        <w:ind w:left="5670" w:hanging="248"/>
      </w:pPr>
      <w:rPr>
        <w:rFonts w:hint="default"/>
      </w:rPr>
    </w:lvl>
    <w:lvl w:ilvl="6" w:tplc="0658C5B4">
      <w:numFmt w:val="bullet"/>
      <w:lvlText w:val="•"/>
      <w:lvlJc w:val="left"/>
      <w:pPr>
        <w:ind w:left="6732" w:hanging="248"/>
      </w:pPr>
      <w:rPr>
        <w:rFonts w:hint="default"/>
      </w:rPr>
    </w:lvl>
    <w:lvl w:ilvl="7" w:tplc="42201E20">
      <w:numFmt w:val="bullet"/>
      <w:lvlText w:val="•"/>
      <w:lvlJc w:val="left"/>
      <w:pPr>
        <w:ind w:left="7794" w:hanging="248"/>
      </w:pPr>
      <w:rPr>
        <w:rFonts w:hint="default"/>
      </w:rPr>
    </w:lvl>
    <w:lvl w:ilvl="8" w:tplc="3D2884A6">
      <w:numFmt w:val="bullet"/>
      <w:lvlText w:val="•"/>
      <w:lvlJc w:val="left"/>
      <w:pPr>
        <w:ind w:left="8856" w:hanging="248"/>
      </w:pPr>
      <w:rPr>
        <w:rFonts w:hint="default"/>
      </w:rPr>
    </w:lvl>
  </w:abstractNum>
  <w:abstractNum w:abstractNumId="2" w15:restartNumberingAfterBreak="0">
    <w:nsid w:val="6BC53D4D"/>
    <w:multiLevelType w:val="hybridMultilevel"/>
    <w:tmpl w:val="B51C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zMDMwNLQ0M7M0MTFU0lEKTi0uzszPAykwrAUAb/AgMywAAAA="/>
  </w:docVars>
  <w:rsids>
    <w:rsidRoot w:val="00D54545"/>
    <w:rsid w:val="00055ECE"/>
    <w:rsid w:val="001060CD"/>
    <w:rsid w:val="001342D1"/>
    <w:rsid w:val="00175911"/>
    <w:rsid w:val="001B4688"/>
    <w:rsid w:val="001D7AFE"/>
    <w:rsid w:val="001F48DF"/>
    <w:rsid w:val="00247DEE"/>
    <w:rsid w:val="002E54F8"/>
    <w:rsid w:val="002F0B6F"/>
    <w:rsid w:val="0038447D"/>
    <w:rsid w:val="00414896"/>
    <w:rsid w:val="00454B83"/>
    <w:rsid w:val="004A7D00"/>
    <w:rsid w:val="004F37F1"/>
    <w:rsid w:val="00506177"/>
    <w:rsid w:val="00513C46"/>
    <w:rsid w:val="00544D1B"/>
    <w:rsid w:val="005A7F75"/>
    <w:rsid w:val="005D3891"/>
    <w:rsid w:val="005F3BA1"/>
    <w:rsid w:val="006075B3"/>
    <w:rsid w:val="0069382C"/>
    <w:rsid w:val="0077445C"/>
    <w:rsid w:val="00800DB6"/>
    <w:rsid w:val="00920D1C"/>
    <w:rsid w:val="00A53725"/>
    <w:rsid w:val="00A97E6D"/>
    <w:rsid w:val="00AC0C3B"/>
    <w:rsid w:val="00AC279A"/>
    <w:rsid w:val="00AC5206"/>
    <w:rsid w:val="00B13C54"/>
    <w:rsid w:val="00B8172F"/>
    <w:rsid w:val="00BE7D62"/>
    <w:rsid w:val="00BF29BC"/>
    <w:rsid w:val="00C017F3"/>
    <w:rsid w:val="00C369A1"/>
    <w:rsid w:val="00CB5754"/>
    <w:rsid w:val="00D47ECA"/>
    <w:rsid w:val="00D54545"/>
    <w:rsid w:val="00D90FE2"/>
    <w:rsid w:val="00DA2F68"/>
    <w:rsid w:val="00DD20C3"/>
    <w:rsid w:val="00E44470"/>
    <w:rsid w:val="00E744D1"/>
    <w:rsid w:val="00F3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E154"/>
  <w15:docId w15:val="{43E302F4-0E03-4078-9E2F-8D85B592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1538" w:right="1478"/>
      <w:jc w:val="center"/>
    </w:pPr>
    <w:rPr>
      <w:b/>
      <w:bCs/>
      <w:sz w:val="24"/>
      <w:szCs w:val="24"/>
    </w:rPr>
  </w:style>
  <w:style w:type="paragraph" w:styleId="ListParagraph">
    <w:name w:val="List Paragraph"/>
    <w:basedOn w:val="Normal"/>
    <w:uiPriority w:val="1"/>
    <w:qFormat/>
    <w:pPr>
      <w:spacing w:before="78"/>
      <w:ind w:left="367" w:hanging="24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382C"/>
    <w:rPr>
      <w:color w:val="0000FF" w:themeColor="hyperlink"/>
      <w:u w:val="single"/>
    </w:rPr>
  </w:style>
  <w:style w:type="character" w:styleId="UnresolvedMention">
    <w:name w:val="Unresolved Mention"/>
    <w:basedOn w:val="DefaultParagraphFont"/>
    <w:uiPriority w:val="99"/>
    <w:semiHidden/>
    <w:unhideWhenUsed/>
    <w:rsid w:val="0069382C"/>
    <w:rPr>
      <w:color w:val="605E5C"/>
      <w:shd w:val="clear" w:color="auto" w:fill="E1DFDD"/>
    </w:rPr>
  </w:style>
  <w:style w:type="character" w:styleId="FollowedHyperlink">
    <w:name w:val="FollowedHyperlink"/>
    <w:basedOn w:val="DefaultParagraphFont"/>
    <w:uiPriority w:val="99"/>
    <w:semiHidden/>
    <w:unhideWhenUsed/>
    <w:rsid w:val="00AC0C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americor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orps.gov/jo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Maribeth Kitchings</dc:creator>
  <cp:lastModifiedBy>Maribeth Kitchings</cp:lastModifiedBy>
  <cp:revision>2</cp:revision>
  <dcterms:created xsi:type="dcterms:W3CDTF">2022-02-17T21:14:00Z</dcterms:created>
  <dcterms:modified xsi:type="dcterms:W3CDTF">2022-02-17T21:14:00Z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2020-08-23T00:00:00Z</vt:filetime>
  </property>
  <property fmtid="{D5CDD505-2E9C-101B-9397-08002B2CF9AE}" pid="3" name="Creator">
    <vt:lpwstr>PDFium</vt:lpwstr>
  </property>
  <property fmtid="{D5CDD505-2E9C-101B-9397-08002B2CF9AE}" pid="4" name="LastSaved">
    <vt:filetime>2020-10-22T00:00:00Z</vt:filetime>
  </property>
</Properties>
</file>